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8DEB" w14:textId="77777777" w:rsidR="005A68E7" w:rsidRPr="00B35B27" w:rsidRDefault="005A68E7" w:rsidP="0039763B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color w:val="800000"/>
          <w:sz w:val="6"/>
          <w:szCs w:val="6"/>
          <w:lang w:eastAsia="en-US"/>
        </w:rPr>
      </w:pPr>
    </w:p>
    <w:p w14:paraId="14A6B8B3" w14:textId="0178D772" w:rsidR="00B6392D" w:rsidRDefault="00FE062E" w:rsidP="00E30C47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b/>
          <w:color w:val="800000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13EDEFE2" wp14:editId="3A6D4DA9">
                <wp:extent cx="6534404" cy="640443"/>
                <wp:effectExtent l="12700" t="12700" r="19050" b="7620"/>
                <wp:docPr id="1" name="Rettangol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404" cy="64044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B3D180" w14:textId="6CA28138" w:rsidR="00C05BA4" w:rsidRPr="00B71BD1" w:rsidRDefault="00C05BA4" w:rsidP="00B71BD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20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822433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71BD1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822433"/>
                                <w:sz w:val="28"/>
                                <w:szCs w:val="28"/>
                                <w:lang w:eastAsia="en-US"/>
                              </w:rPr>
                              <w:t>TEMPLATE PER LA STESURA DEL DOCUMENTO DI ANALISI E MONITORAGGIO DEI RISULTATI DEI QUESTIONARI SULLE OPINIONI STUDENTI DARS-OPIS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822433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B71BD1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822433"/>
                                <w:sz w:val="28"/>
                                <w:szCs w:val="28"/>
                                <w:lang w:eastAsia="en-US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EDEFE2" id="Rettangolo 85" o:spid="_x0000_s1026" style="width:514.5pt;height:5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" fillcolor="#eaf1dd [662]" strokecolor="#4e6128 [1606]" strokeweight="1.5pt">
                <v:stroke startarrowwidth="narrow" startarrowlength="short" endarrowwidth="narrow" endarrowlength="short"/>
                <v:textbox inset="0,0,0,0">
                  <w:txbxContent>
                    <w:p w14:paraId="04B3D180" w14:textId="6CA28138" w:rsidR="00C05BA4" w:rsidRPr="00B71BD1" w:rsidRDefault="00C05BA4" w:rsidP="00B71BD1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120"/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822433"/>
                          <w:sz w:val="28"/>
                          <w:szCs w:val="28"/>
                          <w:lang w:eastAsia="en-US"/>
                        </w:rPr>
                      </w:pPr>
                      <w:r w:rsidRPr="00B71BD1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822433"/>
                          <w:sz w:val="28"/>
                          <w:szCs w:val="28"/>
                          <w:lang w:eastAsia="en-US"/>
                        </w:rPr>
                        <w:t>TEMPLATE PER LA STESURA DEL DOCUMENTO DI ANALISI E MONITORAGGIO DEI RISULTATI DEI QUESTIONARI SULLE OPINIONI STUDENTI DARS-OPIS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822433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B71BD1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822433"/>
                          <w:sz w:val="28"/>
                          <w:szCs w:val="28"/>
                          <w:lang w:eastAsia="en-US"/>
                        </w:rPr>
                        <w:t>2025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12B81EA" w14:textId="77777777" w:rsidR="00742390" w:rsidRPr="00F173FB" w:rsidRDefault="00742390" w:rsidP="00E30C47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b/>
          <w:color w:val="822433"/>
          <w:sz w:val="4"/>
          <w:szCs w:val="4"/>
          <w:lang w:eastAsia="en-US"/>
        </w:rPr>
      </w:pPr>
    </w:p>
    <w:p w14:paraId="48B1116A" w14:textId="52C7FB09" w:rsidR="00B35B27" w:rsidRPr="00FA26AE" w:rsidRDefault="00BD0EC7" w:rsidP="00E30C47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b/>
          <w:color w:val="822433"/>
          <w:sz w:val="28"/>
          <w:szCs w:val="28"/>
          <w:lang w:eastAsia="en-US"/>
        </w:rPr>
      </w:pPr>
      <w:r w:rsidRPr="00DB007A">
        <w:rPr>
          <w:rFonts w:asciiTheme="minorHAnsi" w:eastAsiaTheme="minorHAnsi" w:hAnsiTheme="minorHAnsi" w:cstheme="minorHAnsi"/>
          <w:b/>
          <w:color w:val="822433"/>
          <w:sz w:val="26"/>
          <w:szCs w:val="26"/>
          <w:lang w:eastAsia="en-US"/>
        </w:rPr>
        <w:t xml:space="preserve">SEZIONE </w:t>
      </w:r>
      <w:r w:rsidR="00311877" w:rsidRPr="00016711">
        <w:rPr>
          <w:rFonts w:asciiTheme="minorHAnsi" w:eastAsiaTheme="minorHAnsi" w:hAnsiTheme="minorHAnsi" w:cstheme="minorHAnsi"/>
          <w:b/>
          <w:color w:val="822433"/>
          <w:sz w:val="28"/>
          <w:szCs w:val="28"/>
          <w:lang w:eastAsia="en-US"/>
        </w:rPr>
        <w:t>1</w:t>
      </w:r>
      <w:r w:rsidR="00FA26AE">
        <w:rPr>
          <w:rFonts w:asciiTheme="minorHAnsi" w:eastAsiaTheme="minorHAnsi" w:hAnsiTheme="minorHAnsi" w:cstheme="minorHAnsi"/>
          <w:b/>
          <w:color w:val="822433"/>
          <w:sz w:val="28"/>
          <w:szCs w:val="28"/>
          <w:lang w:eastAsia="en-US"/>
        </w:rPr>
        <w:t xml:space="preserve"> - </w:t>
      </w:r>
      <w:r w:rsidR="00B8074B" w:rsidRPr="00016711">
        <w:rPr>
          <w:rFonts w:asciiTheme="minorHAnsi" w:eastAsiaTheme="minorHAnsi" w:hAnsiTheme="minorHAnsi" w:cstheme="minorHAnsi"/>
          <w:b/>
          <w:color w:val="822433"/>
          <w:sz w:val="28"/>
          <w:szCs w:val="28"/>
          <w:lang w:eastAsia="en-US"/>
        </w:rPr>
        <w:t xml:space="preserve">INFORMAZIONI GENERALI SUL </w:t>
      </w:r>
      <w:r w:rsidR="00B35B27" w:rsidRPr="00016711">
        <w:rPr>
          <w:rFonts w:asciiTheme="minorHAnsi" w:eastAsiaTheme="minorHAnsi" w:hAnsiTheme="minorHAnsi" w:cstheme="minorHAnsi"/>
          <w:b/>
          <w:color w:val="822433"/>
          <w:sz w:val="28"/>
          <w:szCs w:val="28"/>
          <w:lang w:eastAsia="en-US"/>
        </w:rPr>
        <w:t>CdS</w:t>
      </w:r>
    </w:p>
    <w:p w14:paraId="4BF5F6C3" w14:textId="77777777" w:rsidR="00B35B27" w:rsidRPr="005A68E7" w:rsidRDefault="00B35B27" w:rsidP="00B35B2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800000"/>
          <w:sz w:val="4"/>
          <w:szCs w:val="4"/>
          <w:lang w:eastAsia="en-US"/>
        </w:rPr>
      </w:pPr>
    </w:p>
    <w:p w14:paraId="36086CDC" w14:textId="77777777" w:rsidR="00B35B27" w:rsidRPr="005A68E7" w:rsidRDefault="00B35B27" w:rsidP="00B35B27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color w:val="800000"/>
          <w:sz w:val="2"/>
          <w:szCs w:val="2"/>
          <w:lang w:eastAsia="en-US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796"/>
      </w:tblGrid>
      <w:tr w:rsidR="00E66FD8" w:rsidRPr="00E66FD8" w14:paraId="5B9564CE" w14:textId="77777777" w:rsidTr="00C77067">
        <w:trPr>
          <w:trHeight w:val="403"/>
        </w:trPr>
        <w:tc>
          <w:tcPr>
            <w:tcW w:w="2410" w:type="dxa"/>
            <w:vAlign w:val="center"/>
          </w:tcPr>
          <w:p w14:paraId="7C44FB7A" w14:textId="77777777" w:rsidR="00B35B27" w:rsidRPr="00E66FD8" w:rsidRDefault="00B35B27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 w:right="-158"/>
              <w:rPr>
                <w:rFonts w:asciiTheme="minorHAnsi" w:hAnsiTheme="minorHAnsi" w:cstheme="minorHAnsi"/>
                <w:b/>
                <w:color w:val="911738"/>
                <w:sz w:val="20"/>
                <w:szCs w:val="20"/>
              </w:rPr>
            </w:pPr>
            <w:r w:rsidRPr="00E66FD8">
              <w:rPr>
                <w:rFonts w:asciiTheme="minorHAnsi" w:hAnsiTheme="minorHAnsi" w:cstheme="minorHAnsi"/>
                <w:b/>
                <w:color w:val="911738"/>
                <w:sz w:val="20"/>
                <w:szCs w:val="20"/>
              </w:rPr>
              <w:t>Denominazione del CdS</w:t>
            </w:r>
          </w:p>
        </w:tc>
        <w:tc>
          <w:tcPr>
            <w:tcW w:w="7796" w:type="dxa"/>
          </w:tcPr>
          <w:p w14:paraId="7D706310" w14:textId="31727EA0" w:rsidR="00B35B27" w:rsidRPr="00C77F51" w:rsidRDefault="003F3F54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7F51">
              <w:rPr>
                <w:rFonts w:asciiTheme="minorHAnsi" w:hAnsiTheme="minorHAnsi" w:cstheme="minorHAnsi"/>
                <w:sz w:val="20"/>
                <w:szCs w:val="20"/>
              </w:rPr>
              <w:t>Infermieristica Q</w:t>
            </w:r>
            <w:r w:rsidR="001B0B56">
              <w:rPr>
                <w:rFonts w:asciiTheme="minorHAnsi" w:hAnsiTheme="minorHAnsi" w:cstheme="minorHAnsi"/>
                <w:sz w:val="20"/>
                <w:szCs w:val="20"/>
              </w:rPr>
              <w:t xml:space="preserve"> (abilitante alla professione sanitaria di infermiere)</w:t>
            </w:r>
          </w:p>
        </w:tc>
      </w:tr>
      <w:tr w:rsidR="00E66FD8" w:rsidRPr="00E66FD8" w14:paraId="70562BA7" w14:textId="77777777" w:rsidTr="00C77067">
        <w:trPr>
          <w:trHeight w:val="399"/>
        </w:trPr>
        <w:tc>
          <w:tcPr>
            <w:tcW w:w="2410" w:type="dxa"/>
            <w:vAlign w:val="center"/>
          </w:tcPr>
          <w:p w14:paraId="0D4926C1" w14:textId="77777777" w:rsidR="00B35B27" w:rsidRPr="00E66FD8" w:rsidRDefault="00B35B27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/>
              <w:rPr>
                <w:rFonts w:asciiTheme="minorHAnsi" w:hAnsiTheme="minorHAnsi" w:cstheme="minorHAnsi"/>
                <w:b/>
                <w:color w:val="911738"/>
                <w:sz w:val="20"/>
                <w:szCs w:val="20"/>
              </w:rPr>
            </w:pPr>
            <w:r w:rsidRPr="00E66FD8">
              <w:rPr>
                <w:rFonts w:asciiTheme="minorHAnsi" w:hAnsiTheme="minorHAnsi" w:cstheme="minorHAnsi"/>
                <w:b/>
                <w:color w:val="911738"/>
                <w:sz w:val="20"/>
                <w:szCs w:val="20"/>
              </w:rPr>
              <w:t>Codice Corso</w:t>
            </w:r>
            <w:r w:rsidRPr="00E66FD8">
              <w:rPr>
                <w:rStyle w:val="Rimandonotaapidipagina"/>
                <w:rFonts w:asciiTheme="minorHAnsi" w:hAnsiTheme="minorHAnsi" w:cstheme="minorHAnsi"/>
                <w:b/>
                <w:color w:val="911738"/>
                <w:sz w:val="20"/>
                <w:szCs w:val="20"/>
              </w:rPr>
              <w:footnoteReference w:id="1"/>
            </w:r>
          </w:p>
        </w:tc>
        <w:tc>
          <w:tcPr>
            <w:tcW w:w="7796" w:type="dxa"/>
          </w:tcPr>
          <w:p w14:paraId="4A606D84" w14:textId="0DB1EF57" w:rsidR="00B35B27" w:rsidRPr="00C77F51" w:rsidRDefault="003F3F54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7F51">
              <w:rPr>
                <w:rFonts w:asciiTheme="minorHAnsi" w:hAnsiTheme="minorHAnsi" w:cstheme="minorHAnsi"/>
                <w:sz w:val="20"/>
                <w:szCs w:val="20"/>
              </w:rPr>
              <w:t>29864</w:t>
            </w:r>
          </w:p>
        </w:tc>
      </w:tr>
    </w:tbl>
    <w:p w14:paraId="34D5A98B" w14:textId="77777777" w:rsidR="00B35B27" w:rsidRPr="00E66FD8" w:rsidRDefault="00B35B27" w:rsidP="00B35B27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color w:val="911738"/>
          <w:sz w:val="20"/>
          <w:szCs w:val="20"/>
          <w:lang w:eastAsia="en-US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96"/>
        <w:gridCol w:w="1521"/>
        <w:gridCol w:w="2405"/>
        <w:gridCol w:w="2074"/>
      </w:tblGrid>
      <w:tr w:rsidR="00E66FD8" w:rsidRPr="00E66FD8" w14:paraId="14580AE5" w14:textId="77777777" w:rsidTr="0063503E">
        <w:trPr>
          <w:trHeight w:val="387"/>
        </w:trPr>
        <w:tc>
          <w:tcPr>
            <w:tcW w:w="2410" w:type="dxa"/>
            <w:vAlign w:val="center"/>
          </w:tcPr>
          <w:p w14:paraId="03D6075A" w14:textId="77777777" w:rsidR="00B35B27" w:rsidRPr="00E66FD8" w:rsidRDefault="00B35B27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60" w:lineRule="auto"/>
              <w:ind w:left="69"/>
              <w:rPr>
                <w:rFonts w:asciiTheme="minorHAnsi" w:hAnsiTheme="minorHAnsi" w:cstheme="minorHAnsi"/>
                <w:b/>
                <w:color w:val="911738"/>
                <w:sz w:val="20"/>
                <w:szCs w:val="20"/>
              </w:rPr>
            </w:pPr>
            <w:r w:rsidRPr="00E66FD8">
              <w:rPr>
                <w:rFonts w:asciiTheme="minorHAnsi" w:hAnsiTheme="minorHAnsi" w:cstheme="minorHAnsi"/>
                <w:b/>
                <w:color w:val="911738"/>
                <w:sz w:val="20"/>
                <w:szCs w:val="20"/>
              </w:rPr>
              <w:t>Classe di laurea</w:t>
            </w:r>
          </w:p>
        </w:tc>
        <w:tc>
          <w:tcPr>
            <w:tcW w:w="7796" w:type="dxa"/>
            <w:gridSpan w:val="4"/>
          </w:tcPr>
          <w:p w14:paraId="44E4B09B" w14:textId="30FFD90B" w:rsidR="00B35B27" w:rsidRPr="00C77F51" w:rsidRDefault="003F3F54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/>
              <w:rPr>
                <w:rFonts w:asciiTheme="minorHAnsi" w:hAnsiTheme="minorHAnsi" w:cstheme="minorHAnsi"/>
                <w:sz w:val="20"/>
                <w:szCs w:val="20"/>
              </w:rPr>
            </w:pPr>
            <w:r w:rsidRPr="00C77F51">
              <w:rPr>
                <w:rFonts w:asciiTheme="minorHAnsi" w:hAnsiTheme="minorHAnsi" w:cstheme="minorHAnsi"/>
                <w:sz w:val="20"/>
                <w:szCs w:val="20"/>
              </w:rPr>
              <w:t>L-SNT/1</w:t>
            </w:r>
          </w:p>
        </w:tc>
      </w:tr>
      <w:tr w:rsidR="00E66FD8" w:rsidRPr="00E66FD8" w14:paraId="5B493297" w14:textId="77777777" w:rsidTr="0063503E">
        <w:trPr>
          <w:trHeight w:val="190"/>
        </w:trPr>
        <w:tc>
          <w:tcPr>
            <w:tcW w:w="2410" w:type="dxa"/>
            <w:vAlign w:val="center"/>
          </w:tcPr>
          <w:p w14:paraId="10A6ABD7" w14:textId="77777777" w:rsidR="00B35B27" w:rsidRPr="00E66FD8" w:rsidRDefault="00B35B27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60" w:lineRule="auto"/>
              <w:ind w:left="69"/>
              <w:rPr>
                <w:rFonts w:asciiTheme="minorHAnsi" w:hAnsiTheme="minorHAnsi" w:cstheme="minorHAnsi"/>
                <w:b/>
                <w:color w:val="911738"/>
                <w:sz w:val="20"/>
                <w:szCs w:val="20"/>
              </w:rPr>
            </w:pPr>
            <w:r w:rsidRPr="00E66FD8">
              <w:rPr>
                <w:rFonts w:asciiTheme="minorHAnsi" w:hAnsiTheme="minorHAnsi" w:cstheme="minorHAnsi"/>
                <w:b/>
                <w:color w:val="911738"/>
                <w:sz w:val="20"/>
                <w:szCs w:val="20"/>
              </w:rPr>
              <w:t>Sede</w:t>
            </w:r>
          </w:p>
        </w:tc>
        <w:tc>
          <w:tcPr>
            <w:tcW w:w="7796" w:type="dxa"/>
            <w:gridSpan w:val="4"/>
          </w:tcPr>
          <w:p w14:paraId="651B16DE" w14:textId="4EAAA5F3" w:rsidR="00B35B27" w:rsidRPr="00C77F51" w:rsidRDefault="003F3F54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7F51">
              <w:rPr>
                <w:rFonts w:asciiTheme="minorHAnsi" w:hAnsiTheme="minorHAnsi" w:cstheme="minorHAnsi"/>
                <w:sz w:val="20"/>
                <w:szCs w:val="20"/>
              </w:rPr>
              <w:t>Latina</w:t>
            </w:r>
          </w:p>
        </w:tc>
      </w:tr>
      <w:tr w:rsidR="00E66FD8" w:rsidRPr="00E66FD8" w14:paraId="60D3DDDB" w14:textId="77777777" w:rsidTr="0063503E">
        <w:trPr>
          <w:trHeight w:val="361"/>
        </w:trPr>
        <w:tc>
          <w:tcPr>
            <w:tcW w:w="2410" w:type="dxa"/>
            <w:vAlign w:val="center"/>
          </w:tcPr>
          <w:p w14:paraId="2226B2EF" w14:textId="77777777" w:rsidR="00B35B27" w:rsidRPr="00E66FD8" w:rsidRDefault="00B35B27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60" w:lineRule="auto"/>
              <w:ind w:left="69"/>
              <w:rPr>
                <w:rFonts w:asciiTheme="minorHAnsi" w:hAnsiTheme="minorHAnsi" w:cstheme="minorHAnsi"/>
                <w:b/>
                <w:color w:val="911738"/>
                <w:sz w:val="20"/>
                <w:szCs w:val="20"/>
              </w:rPr>
            </w:pPr>
            <w:r w:rsidRPr="00E66FD8">
              <w:rPr>
                <w:rFonts w:asciiTheme="minorHAnsi" w:hAnsiTheme="minorHAnsi" w:cstheme="minorHAnsi"/>
                <w:b/>
                <w:color w:val="911738"/>
                <w:sz w:val="20"/>
                <w:szCs w:val="20"/>
              </w:rPr>
              <w:t>Dipartimento</w:t>
            </w:r>
          </w:p>
        </w:tc>
        <w:tc>
          <w:tcPr>
            <w:tcW w:w="7796" w:type="dxa"/>
            <w:gridSpan w:val="4"/>
          </w:tcPr>
          <w:p w14:paraId="41AB39C4" w14:textId="7BAA7944" w:rsidR="00B35B27" w:rsidRPr="00C77F51" w:rsidRDefault="003F3F54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7F51">
              <w:rPr>
                <w:rFonts w:asciiTheme="minorHAnsi" w:hAnsiTheme="minorHAnsi" w:cstheme="minorHAnsi"/>
                <w:sz w:val="20"/>
                <w:szCs w:val="20"/>
              </w:rPr>
              <w:t>Sanità Pubblica e Malattie Infettive</w:t>
            </w:r>
          </w:p>
        </w:tc>
      </w:tr>
      <w:tr w:rsidR="00E66FD8" w:rsidRPr="00E66FD8" w14:paraId="3AF6CE05" w14:textId="77777777" w:rsidTr="0063503E">
        <w:trPr>
          <w:trHeight w:val="301"/>
        </w:trPr>
        <w:tc>
          <w:tcPr>
            <w:tcW w:w="2410" w:type="dxa"/>
            <w:vAlign w:val="center"/>
          </w:tcPr>
          <w:p w14:paraId="3AF3099A" w14:textId="77777777" w:rsidR="00B35B27" w:rsidRPr="00E66FD8" w:rsidRDefault="00B35B27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60" w:lineRule="auto"/>
              <w:ind w:left="69"/>
              <w:rPr>
                <w:rFonts w:asciiTheme="minorHAnsi" w:hAnsiTheme="minorHAnsi" w:cstheme="minorHAnsi"/>
                <w:b/>
                <w:color w:val="911738"/>
                <w:sz w:val="20"/>
                <w:szCs w:val="20"/>
              </w:rPr>
            </w:pPr>
            <w:r w:rsidRPr="00E66FD8">
              <w:rPr>
                <w:rFonts w:asciiTheme="minorHAnsi" w:hAnsiTheme="minorHAnsi" w:cstheme="minorHAnsi"/>
                <w:b/>
                <w:color w:val="911738"/>
                <w:sz w:val="20"/>
                <w:szCs w:val="20"/>
              </w:rPr>
              <w:t>Facoltà</w:t>
            </w:r>
          </w:p>
        </w:tc>
        <w:tc>
          <w:tcPr>
            <w:tcW w:w="7796" w:type="dxa"/>
            <w:gridSpan w:val="4"/>
          </w:tcPr>
          <w:p w14:paraId="18C43A21" w14:textId="22E6D6C3" w:rsidR="00B35B27" w:rsidRPr="00C77F51" w:rsidRDefault="003F3F54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7F51">
              <w:rPr>
                <w:rFonts w:asciiTheme="minorHAnsi" w:hAnsiTheme="minorHAnsi" w:cstheme="minorHAnsi"/>
                <w:sz w:val="20"/>
                <w:szCs w:val="20"/>
              </w:rPr>
              <w:t>Farmacia e Medicina</w:t>
            </w:r>
          </w:p>
        </w:tc>
      </w:tr>
      <w:tr w:rsidR="00E66FD8" w:rsidRPr="00E66FD8" w14:paraId="2C9DDD03" w14:textId="77777777" w:rsidTr="0063503E">
        <w:trPr>
          <w:trHeight w:val="535"/>
        </w:trPr>
        <w:tc>
          <w:tcPr>
            <w:tcW w:w="2410" w:type="dxa"/>
            <w:vAlign w:val="center"/>
          </w:tcPr>
          <w:p w14:paraId="294A5AFA" w14:textId="77777777" w:rsidR="00B35B27" w:rsidRPr="00E66FD8" w:rsidRDefault="00B35B27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/>
              <w:rPr>
                <w:rFonts w:asciiTheme="minorHAnsi" w:hAnsiTheme="minorHAnsi" w:cstheme="minorHAnsi"/>
                <w:b/>
                <w:color w:val="911738"/>
                <w:sz w:val="20"/>
                <w:szCs w:val="20"/>
              </w:rPr>
            </w:pPr>
            <w:r w:rsidRPr="00E66FD8">
              <w:rPr>
                <w:rFonts w:asciiTheme="minorHAnsi" w:hAnsiTheme="minorHAnsi" w:cstheme="minorHAnsi"/>
                <w:b/>
                <w:color w:val="911738"/>
                <w:sz w:val="20"/>
                <w:szCs w:val="20"/>
              </w:rPr>
              <w:t>Tipo</w:t>
            </w:r>
          </w:p>
        </w:tc>
        <w:tc>
          <w:tcPr>
            <w:tcW w:w="3317" w:type="dxa"/>
            <w:gridSpan w:val="2"/>
            <w:vAlign w:val="center"/>
          </w:tcPr>
          <w:p w14:paraId="2490F566" w14:textId="758D363C" w:rsidR="00B35B27" w:rsidRPr="00C77F51" w:rsidRDefault="003F3F54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F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  <w:r w:rsidR="00B35B27" w:rsidRPr="00C77F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</w:t>
            </w:r>
          </w:p>
        </w:tc>
        <w:tc>
          <w:tcPr>
            <w:tcW w:w="2405" w:type="dxa"/>
            <w:vAlign w:val="center"/>
          </w:tcPr>
          <w:p w14:paraId="682315F4" w14:textId="77777777" w:rsidR="00B35B27" w:rsidRPr="00C77F51" w:rsidRDefault="00B35B27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F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□ LMCU</w:t>
            </w:r>
          </w:p>
        </w:tc>
        <w:tc>
          <w:tcPr>
            <w:tcW w:w="2074" w:type="dxa"/>
            <w:vAlign w:val="center"/>
          </w:tcPr>
          <w:p w14:paraId="250E31EB" w14:textId="77777777" w:rsidR="00B35B27" w:rsidRPr="00C77F51" w:rsidRDefault="00B35B27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F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□ LM</w:t>
            </w:r>
          </w:p>
        </w:tc>
      </w:tr>
      <w:tr w:rsidR="00E66FD8" w:rsidRPr="00E66FD8" w14:paraId="33989265" w14:textId="77777777" w:rsidTr="0063503E">
        <w:trPr>
          <w:trHeight w:val="535"/>
        </w:trPr>
        <w:tc>
          <w:tcPr>
            <w:tcW w:w="2410" w:type="dxa"/>
            <w:vAlign w:val="center"/>
          </w:tcPr>
          <w:p w14:paraId="322A1506" w14:textId="6034BCA7" w:rsidR="00B71BD1" w:rsidRPr="00E66FD8" w:rsidRDefault="0063503E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/>
              <w:rPr>
                <w:rFonts w:asciiTheme="minorHAnsi" w:hAnsiTheme="minorHAnsi" w:cstheme="minorHAnsi"/>
                <w:b/>
                <w:color w:val="911738"/>
                <w:sz w:val="20"/>
                <w:szCs w:val="20"/>
              </w:rPr>
            </w:pPr>
            <w:r w:rsidRPr="00E66FD8">
              <w:rPr>
                <w:rFonts w:asciiTheme="minorHAnsi" w:hAnsiTheme="minorHAnsi" w:cstheme="minorHAnsi"/>
                <w:b/>
                <w:color w:val="911738"/>
                <w:sz w:val="20"/>
                <w:szCs w:val="20"/>
              </w:rPr>
              <w:t>Erogazione</w:t>
            </w:r>
            <w:r w:rsidRPr="00E66FD8">
              <w:rPr>
                <w:rFonts w:asciiTheme="minorHAnsi" w:hAnsiTheme="minorHAnsi" w:cstheme="minorHAnsi"/>
                <w:b/>
                <w:color w:val="911738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137558C8" w14:textId="56CD6244" w:rsidR="00B71BD1" w:rsidRPr="00C77F51" w:rsidRDefault="003F3F54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7F51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  <w:r w:rsidR="00B71BD1" w:rsidRPr="00C77F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Convenzionale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14:paraId="1BA21814" w14:textId="7CE60059" w:rsidR="00B71BD1" w:rsidRPr="00C77F51" w:rsidRDefault="0063503E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7F51">
              <w:rPr>
                <w:rFonts w:asciiTheme="minorHAnsi" w:hAnsiTheme="minorHAnsi" w:cstheme="minorHAnsi"/>
                <w:b/>
                <w:sz w:val="20"/>
                <w:szCs w:val="20"/>
              </w:rPr>
              <w:t>□ Mista</w:t>
            </w:r>
          </w:p>
        </w:tc>
        <w:tc>
          <w:tcPr>
            <w:tcW w:w="2405" w:type="dxa"/>
            <w:vAlign w:val="center"/>
          </w:tcPr>
          <w:p w14:paraId="17DB9CB8" w14:textId="70353DDB" w:rsidR="00B71BD1" w:rsidRPr="00C77F51" w:rsidRDefault="0063503E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7F51">
              <w:rPr>
                <w:rFonts w:asciiTheme="minorHAnsi" w:hAnsiTheme="minorHAnsi" w:cstheme="minorHAnsi"/>
                <w:b/>
                <w:sz w:val="20"/>
                <w:szCs w:val="20"/>
              </w:rPr>
              <w:t>□ Prevalentemente a distanza</w:t>
            </w:r>
          </w:p>
        </w:tc>
        <w:tc>
          <w:tcPr>
            <w:tcW w:w="2074" w:type="dxa"/>
            <w:vAlign w:val="center"/>
          </w:tcPr>
          <w:p w14:paraId="5F17EAD3" w14:textId="265C9F70" w:rsidR="00B71BD1" w:rsidRPr="00C77F51" w:rsidRDefault="0063503E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7F51">
              <w:rPr>
                <w:rFonts w:asciiTheme="minorHAnsi" w:hAnsiTheme="minorHAnsi" w:cstheme="minorHAnsi"/>
                <w:b/>
                <w:sz w:val="20"/>
                <w:szCs w:val="20"/>
              </w:rPr>
              <w:t>□ Integralmente a distanza</w:t>
            </w:r>
          </w:p>
        </w:tc>
      </w:tr>
      <w:tr w:rsidR="00E66FD8" w:rsidRPr="00E66FD8" w14:paraId="0711FE18" w14:textId="77777777" w:rsidTr="003D3CC3">
        <w:trPr>
          <w:trHeight w:val="376"/>
        </w:trPr>
        <w:tc>
          <w:tcPr>
            <w:tcW w:w="2410" w:type="dxa"/>
            <w:vAlign w:val="center"/>
          </w:tcPr>
          <w:p w14:paraId="4339E069" w14:textId="77777777" w:rsidR="00B71BD1" w:rsidRPr="00E66FD8" w:rsidRDefault="00B71BD1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60" w:lineRule="auto"/>
              <w:ind w:left="69"/>
              <w:rPr>
                <w:b/>
                <w:color w:val="911738"/>
              </w:rPr>
            </w:pPr>
            <w:r w:rsidRPr="00E66FD8">
              <w:rPr>
                <w:rFonts w:ascii="Arial" w:hAnsi="Arial" w:cs="Arial"/>
                <w:b/>
                <w:color w:val="911738"/>
                <w:sz w:val="18"/>
                <w:szCs w:val="21"/>
              </w:rPr>
              <w:t>Durata normale</w:t>
            </w:r>
          </w:p>
        </w:tc>
        <w:tc>
          <w:tcPr>
            <w:tcW w:w="7796" w:type="dxa"/>
            <w:gridSpan w:val="4"/>
          </w:tcPr>
          <w:p w14:paraId="1E62ED85" w14:textId="007D0C5E" w:rsidR="00B71BD1" w:rsidRPr="001B0B56" w:rsidRDefault="003F3F54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1" w:line="360" w:lineRule="auto"/>
              <w:rPr>
                <w:sz w:val="20"/>
                <w:szCs w:val="20"/>
              </w:rPr>
            </w:pPr>
            <w:r w:rsidRPr="001B0B56">
              <w:rPr>
                <w:sz w:val="20"/>
                <w:szCs w:val="20"/>
              </w:rPr>
              <w:t>Triennale</w:t>
            </w:r>
          </w:p>
          <w:p w14:paraId="543EC4D5" w14:textId="4D703D49" w:rsidR="00B71BD1" w:rsidRPr="00C77F51" w:rsidRDefault="00B71BD1" w:rsidP="00E8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/>
              <w:rPr>
                <w:sz w:val="20"/>
                <w:szCs w:val="20"/>
              </w:rPr>
            </w:pPr>
          </w:p>
        </w:tc>
      </w:tr>
    </w:tbl>
    <w:p w14:paraId="619ECE2B" w14:textId="3C46ED97" w:rsidR="003D634E" w:rsidRPr="00F173FB" w:rsidRDefault="003D634E">
      <w:pPr>
        <w:rPr>
          <w:rFonts w:asciiTheme="minorHAnsi" w:eastAsiaTheme="minorHAnsi" w:hAnsiTheme="minorHAnsi" w:cstheme="minorHAnsi"/>
          <w:b/>
          <w:color w:val="822433"/>
          <w:sz w:val="16"/>
          <w:szCs w:val="16"/>
          <w:lang w:eastAsia="en-US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796"/>
      </w:tblGrid>
      <w:tr w:rsidR="00B71BD1" w14:paraId="53CDB2DC" w14:textId="77777777" w:rsidTr="00D33F63">
        <w:trPr>
          <w:trHeight w:val="11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A222D" w14:textId="77777777" w:rsidR="00B71BD1" w:rsidRPr="007B72C8" w:rsidRDefault="00B71BD1" w:rsidP="00B7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9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48CDEA65" w14:textId="77777777" w:rsidR="00B71BD1" w:rsidRPr="007B72C8" w:rsidRDefault="00B71BD1" w:rsidP="00B7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9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1EA5FA90" w14:textId="77777777" w:rsidR="00B71BD1" w:rsidRPr="007B72C8" w:rsidRDefault="00B71BD1" w:rsidP="00B7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9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608A1FEE" w14:textId="77777777" w:rsidR="00B71BD1" w:rsidRPr="007B72C8" w:rsidRDefault="00B71BD1" w:rsidP="00B7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9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2DF7E174" w14:textId="77777777" w:rsidR="00B71BD1" w:rsidRPr="007B72C8" w:rsidRDefault="00B71BD1" w:rsidP="00707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60" w:lineRule="auto"/>
              <w:ind w:left="69"/>
              <w:rPr>
                <w:rFonts w:ascii="Arial" w:hAnsi="Arial" w:cs="Arial"/>
                <w:color w:val="821E24"/>
                <w:sz w:val="18"/>
                <w:szCs w:val="18"/>
              </w:rPr>
            </w:pPr>
          </w:p>
          <w:p w14:paraId="1990D983" w14:textId="77777777" w:rsidR="00B71BD1" w:rsidRPr="007B72C8" w:rsidRDefault="00B71BD1" w:rsidP="00707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60" w:lineRule="auto"/>
              <w:ind w:left="69"/>
              <w:rPr>
                <w:rFonts w:ascii="Arial" w:hAnsi="Arial" w:cs="Arial"/>
                <w:color w:val="821E24"/>
                <w:sz w:val="18"/>
                <w:szCs w:val="18"/>
              </w:rPr>
            </w:pPr>
          </w:p>
          <w:p w14:paraId="64F53D2C" w14:textId="77777777" w:rsidR="00B71BD1" w:rsidRPr="007B72C8" w:rsidRDefault="00B71BD1" w:rsidP="00707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60" w:lineRule="auto"/>
              <w:ind w:left="69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7B72C8">
              <w:rPr>
                <w:rFonts w:ascii="Arial" w:hAnsi="Arial" w:cs="Arial"/>
                <w:color w:val="821E24"/>
                <w:sz w:val="18"/>
                <w:szCs w:val="18"/>
              </w:rPr>
              <w:t>Commissione di Gestione AQ (CGAQ- CdS)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9B58" w14:textId="483160DC" w:rsidR="00B71BD1" w:rsidRPr="007B72C8" w:rsidRDefault="00B71BD1" w:rsidP="00B7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2C8">
              <w:rPr>
                <w:rFonts w:ascii="Arial" w:hAnsi="Arial" w:cs="Arial"/>
                <w:color w:val="000000"/>
                <w:sz w:val="18"/>
                <w:szCs w:val="18"/>
              </w:rPr>
              <w:t>Componenti obbligatori</w:t>
            </w:r>
          </w:p>
          <w:p w14:paraId="18DB39A4" w14:textId="5B863E5F" w:rsidR="00B71BD1" w:rsidRPr="007B72C8" w:rsidRDefault="003F3F54" w:rsidP="00B7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Giuseppe Cavallaro </w:t>
            </w:r>
            <w:r w:rsidR="00B71BD1" w:rsidRPr="007B72C8">
              <w:rPr>
                <w:rFonts w:ascii="Arial" w:hAnsi="Arial" w:cs="Arial"/>
                <w:color w:val="000000"/>
                <w:sz w:val="18"/>
                <w:szCs w:val="18"/>
              </w:rPr>
              <w:t xml:space="preserve">(Responsabile del </w:t>
            </w:r>
            <w:proofErr w:type="spellStart"/>
            <w:r w:rsidR="00B71BD1" w:rsidRPr="007B72C8">
              <w:rPr>
                <w:rFonts w:ascii="Arial" w:hAnsi="Arial" w:cs="Arial"/>
                <w:color w:val="000000"/>
                <w:sz w:val="18"/>
                <w:szCs w:val="18"/>
              </w:rPr>
              <w:t>CdS</w:t>
            </w:r>
            <w:proofErr w:type="spellEnd"/>
            <w:r w:rsidR="00B71BD1" w:rsidRPr="007B72C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2D3F04AC" w14:textId="1923055A" w:rsidR="00B71BD1" w:rsidRPr="007B72C8" w:rsidRDefault="00B71BD1" w:rsidP="00B7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2C8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3F3F54">
              <w:rPr>
                <w:rFonts w:ascii="Arial" w:hAnsi="Arial" w:cs="Arial"/>
                <w:color w:val="000000"/>
                <w:sz w:val="18"/>
                <w:szCs w:val="18"/>
              </w:rPr>
              <w:t xml:space="preserve">rof.ssa Isotta Chimenti </w:t>
            </w:r>
            <w:r w:rsidRPr="007B72C8">
              <w:rPr>
                <w:rFonts w:ascii="Arial" w:hAnsi="Arial" w:cs="Arial"/>
                <w:color w:val="000000"/>
                <w:sz w:val="18"/>
                <w:szCs w:val="18"/>
              </w:rPr>
              <w:t xml:space="preserve">(Responsabile del DARS-OPIS) </w:t>
            </w:r>
          </w:p>
          <w:p w14:paraId="65A307E2" w14:textId="2AA04B4E" w:rsidR="00B71BD1" w:rsidRPr="007B72C8" w:rsidRDefault="00B71BD1" w:rsidP="00B7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2C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  <w:r w:rsidR="003F3F54">
              <w:rPr>
                <w:rFonts w:ascii="Arial" w:hAnsi="Arial" w:cs="Arial"/>
                <w:color w:val="000000"/>
                <w:sz w:val="18"/>
                <w:szCs w:val="18"/>
              </w:rPr>
              <w:t xml:space="preserve"> Enrico Normanno </w:t>
            </w:r>
            <w:r w:rsidRPr="007B72C8">
              <w:rPr>
                <w:rFonts w:ascii="Arial" w:hAnsi="Arial" w:cs="Arial"/>
                <w:color w:val="000000"/>
                <w:sz w:val="18"/>
                <w:szCs w:val="18"/>
              </w:rPr>
              <w:t>(Rappresentante gli studenti)</w:t>
            </w:r>
            <w:r w:rsidRPr="007B72C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footnoteReference w:id="3"/>
            </w:r>
          </w:p>
          <w:p w14:paraId="3A725B4B" w14:textId="77777777" w:rsidR="00B71BD1" w:rsidRPr="007B72C8" w:rsidRDefault="00B71BD1" w:rsidP="00B7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251F31" w14:textId="77777777" w:rsidR="00B71BD1" w:rsidRPr="007B72C8" w:rsidRDefault="00B71BD1" w:rsidP="00B7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2C8">
              <w:rPr>
                <w:rFonts w:ascii="Arial" w:hAnsi="Arial" w:cs="Arial"/>
                <w:color w:val="000000"/>
                <w:sz w:val="18"/>
                <w:szCs w:val="18"/>
              </w:rPr>
              <w:t>Altri componenti</w:t>
            </w:r>
          </w:p>
          <w:p w14:paraId="3B2A7790" w14:textId="20348CA3" w:rsidR="00B71BD1" w:rsidRPr="007B72C8" w:rsidRDefault="003F3F54" w:rsidP="00B7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Dott.ssa Laura Carocci (Direttrice Didattica</w:t>
            </w:r>
            <w:r w:rsidR="00B71BD1" w:rsidRPr="007B72C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="00B71BD1" w:rsidRPr="007B72C8">
              <w:rPr>
                <w:rFonts w:ascii="Arial" w:hAnsi="Arial" w:cs="Arial"/>
                <w:color w:val="000000"/>
                <w:sz w:val="18"/>
                <w:szCs w:val="18"/>
              </w:rPr>
              <w:t>CdS</w:t>
            </w:r>
            <w:proofErr w:type="spellEnd"/>
            <w:r w:rsidR="00B71BD1" w:rsidRPr="007B72C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  <w:p w14:paraId="5882CA21" w14:textId="4D7D2ACF" w:rsidR="003F3F54" w:rsidRDefault="003F3F54" w:rsidP="00B7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Sig.ra Claudia Berghella (Referente della Didattica)</w:t>
            </w:r>
            <w:r w:rsidR="00B71BD1" w:rsidRPr="007B72C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="007079DA" w:rsidRPr="007B72C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</w:p>
          <w:p w14:paraId="6739A434" w14:textId="27D6EE2A" w:rsidR="00B71BD1" w:rsidRPr="007B72C8" w:rsidRDefault="007079DA" w:rsidP="00B7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2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F3F54">
              <w:rPr>
                <w:rFonts w:ascii="Arial" w:hAnsi="Arial" w:cs="Arial"/>
                <w:color w:val="000000"/>
                <w:sz w:val="18"/>
                <w:szCs w:val="18"/>
              </w:rPr>
              <w:t xml:space="preserve">Dr. Giuseppe Di Stefano </w:t>
            </w:r>
            <w:r w:rsidR="00B71BD1" w:rsidRPr="007B72C8">
              <w:rPr>
                <w:rFonts w:ascii="Arial" w:hAnsi="Arial" w:cs="Arial"/>
                <w:color w:val="000000"/>
                <w:sz w:val="18"/>
                <w:szCs w:val="18"/>
              </w:rPr>
              <w:t>(Tecnico Amministrativo)</w:t>
            </w:r>
            <w:r w:rsidR="00B71BD1" w:rsidRPr="007B72C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footnoteReference w:id="4"/>
            </w:r>
          </w:p>
          <w:p w14:paraId="295D5761" w14:textId="77777777" w:rsidR="00B71BD1" w:rsidRPr="007B72C8" w:rsidRDefault="00B71BD1" w:rsidP="00B7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1AF248" w14:textId="1095C2A2" w:rsidR="002A41EF" w:rsidRPr="00F94CFB" w:rsidRDefault="00782A4D" w:rsidP="00F94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D48CD">
              <w:rPr>
                <w:rFonts w:ascii="Arial" w:hAnsi="Arial" w:cs="Arial"/>
                <w:b/>
                <w:sz w:val="18"/>
                <w:szCs w:val="18"/>
              </w:rPr>
              <w:t>Oggetto della discussione: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B71BD1" w:rsidRPr="004D48CD">
              <w:rPr>
                <w:rFonts w:ascii="Arial" w:hAnsi="Arial" w:cs="Arial"/>
                <w:sz w:val="18"/>
                <w:szCs w:val="18"/>
              </w:rPr>
              <w:t>La Commissione di Gestione AQ si è riunita</w:t>
            </w:r>
            <w:r w:rsidR="00545F06" w:rsidRPr="004D48CD">
              <w:rPr>
                <w:rFonts w:ascii="Arial" w:hAnsi="Arial" w:cs="Arial"/>
                <w:sz w:val="18"/>
                <w:szCs w:val="18"/>
              </w:rPr>
              <w:t xml:space="preserve"> il 9 ottobre 202</w:t>
            </w:r>
            <w:r w:rsidRPr="004D48CD">
              <w:rPr>
                <w:rFonts w:ascii="Arial" w:hAnsi="Arial" w:cs="Arial"/>
                <w:sz w:val="18"/>
                <w:szCs w:val="18"/>
              </w:rPr>
              <w:t xml:space="preserve">5. Nel corso della riunione, la Commissione GAQ ha preso visione dei documenti pervenuti al corso di laurea. Nello specifico, le linee guida e il template per la compilazione del DARS – OPIS, i dati relativi alle opinioni degli studenti, sia le risposte statistiche che quelle aperte. Inoltre, è stato richiamato il </w:t>
            </w:r>
            <w:proofErr w:type="spellStart"/>
            <w:r w:rsidRPr="004D48CD">
              <w:rPr>
                <w:rFonts w:ascii="Arial" w:hAnsi="Arial" w:cs="Arial"/>
                <w:sz w:val="18"/>
                <w:szCs w:val="18"/>
              </w:rPr>
              <w:t>RdR</w:t>
            </w:r>
            <w:proofErr w:type="spellEnd"/>
            <w:r w:rsidRPr="004D48CD">
              <w:rPr>
                <w:rFonts w:ascii="Arial" w:hAnsi="Arial" w:cs="Arial"/>
                <w:sz w:val="18"/>
                <w:szCs w:val="18"/>
              </w:rPr>
              <w:t xml:space="preserve"> 2023. La Commissione di Gestione AQ ha deciso di ripartire i compiti tra i componenti</w:t>
            </w:r>
            <w:r w:rsidR="00F94CFB" w:rsidRPr="004D48CD">
              <w:rPr>
                <w:rFonts w:ascii="Arial" w:hAnsi="Arial" w:cs="Arial"/>
                <w:sz w:val="18"/>
                <w:szCs w:val="18"/>
              </w:rPr>
              <w:t xml:space="preserve">, costituendo due gruppi di lavoro, </w:t>
            </w:r>
            <w:r w:rsidRPr="004D48CD">
              <w:rPr>
                <w:rFonts w:ascii="Arial" w:hAnsi="Arial" w:cs="Arial"/>
                <w:sz w:val="18"/>
                <w:szCs w:val="18"/>
              </w:rPr>
              <w:t>e di programmare i lavori nel modo seguente: 15 ottobre 2025 – verifica</w:t>
            </w:r>
            <w:r w:rsidR="00A93BE3">
              <w:rPr>
                <w:rFonts w:ascii="Arial" w:hAnsi="Arial" w:cs="Arial"/>
                <w:sz w:val="18"/>
                <w:szCs w:val="18"/>
              </w:rPr>
              <w:t xml:space="preserve"> dell’andamento dei lavori, </w:t>
            </w:r>
            <w:r w:rsidRPr="004D48CD">
              <w:rPr>
                <w:rFonts w:ascii="Arial" w:hAnsi="Arial" w:cs="Arial"/>
                <w:sz w:val="18"/>
                <w:szCs w:val="18"/>
              </w:rPr>
              <w:t>valutazione dei valori relat</w:t>
            </w:r>
            <w:r w:rsidRPr="00D554D3">
              <w:rPr>
                <w:rFonts w:ascii="Arial" w:hAnsi="Arial" w:cs="Arial"/>
                <w:sz w:val="18"/>
                <w:szCs w:val="18"/>
              </w:rPr>
              <w:t>ivi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4D48CD">
              <w:rPr>
                <w:rFonts w:ascii="Arial" w:hAnsi="Arial" w:cs="Arial"/>
                <w:sz w:val="18"/>
                <w:szCs w:val="18"/>
              </w:rPr>
              <w:t xml:space="preserve">ai </w:t>
            </w:r>
            <w:r w:rsidRPr="004D48CD">
              <w:rPr>
                <w:rFonts w:ascii="Arial" w:hAnsi="Arial" w:cs="Arial"/>
                <w:sz w:val="18"/>
                <w:szCs w:val="18"/>
              </w:rPr>
              <w:lastRenderedPageBreak/>
              <w:t>RS, RSE e IIC</w:t>
            </w:r>
            <w:r w:rsidR="00A93BE3">
              <w:rPr>
                <w:rFonts w:ascii="Arial" w:hAnsi="Arial" w:cs="Arial"/>
                <w:sz w:val="18"/>
                <w:szCs w:val="18"/>
              </w:rPr>
              <w:t xml:space="preserve"> e recepimento dei suggerimenti del NVA</w:t>
            </w:r>
            <w:r w:rsidRPr="004D48CD">
              <w:rPr>
                <w:rFonts w:ascii="Arial" w:hAnsi="Arial" w:cs="Arial"/>
                <w:sz w:val="18"/>
                <w:szCs w:val="18"/>
              </w:rPr>
              <w:t xml:space="preserve">; 22 ottobre 2025: unificazione dei lavori dei gruppi in un unico documento e verifica finale. </w:t>
            </w:r>
          </w:p>
        </w:tc>
      </w:tr>
      <w:tr w:rsidR="00F173FB" w14:paraId="75063ECD" w14:textId="77777777" w:rsidTr="00F173FB">
        <w:trPr>
          <w:trHeight w:val="648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5AF2A" w14:textId="3806C039" w:rsidR="00F173FB" w:rsidRPr="007B72C8" w:rsidRDefault="00F173FB" w:rsidP="00BD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6" w:lineRule="auto"/>
              <w:rPr>
                <w:rFonts w:ascii="Arial" w:hAnsi="Arial" w:cs="Arial"/>
                <w:bCs/>
                <w:color w:val="911738"/>
                <w:sz w:val="18"/>
                <w:szCs w:val="18"/>
              </w:rPr>
            </w:pPr>
            <w:r w:rsidRPr="007B72C8">
              <w:rPr>
                <w:rFonts w:ascii="Arial" w:hAnsi="Arial" w:cs="Arial"/>
                <w:bCs/>
                <w:color w:val="911738"/>
                <w:sz w:val="18"/>
                <w:szCs w:val="18"/>
              </w:rPr>
              <w:lastRenderedPageBreak/>
              <w:t>Sintesi dell’esito della discussione dall’Organo</w:t>
            </w:r>
            <w:r w:rsidR="009A048E" w:rsidRPr="007B72C8">
              <w:rPr>
                <w:rFonts w:ascii="Arial" w:hAnsi="Arial" w:cs="Arial"/>
                <w:bCs/>
                <w:color w:val="911738"/>
                <w:sz w:val="18"/>
                <w:szCs w:val="18"/>
              </w:rPr>
              <w:t xml:space="preserve"> </w:t>
            </w:r>
            <w:r w:rsidRPr="007B72C8">
              <w:rPr>
                <w:rFonts w:ascii="Arial" w:hAnsi="Arial" w:cs="Arial"/>
                <w:bCs/>
                <w:color w:val="911738"/>
                <w:sz w:val="18"/>
                <w:szCs w:val="18"/>
              </w:rPr>
              <w:t>Collegiale responsabile della gestione del CdS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10EA2" w14:textId="23E1A197" w:rsidR="00F173FB" w:rsidRDefault="00F173FB" w:rsidP="00B7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1D02AB1" w14:textId="608F7ADB" w:rsidR="00353447" w:rsidRPr="00353447" w:rsidRDefault="00F94CFB" w:rsidP="00353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Il Consiglio del Corso di laurea si è riunito il 19 dicembre 2025 per valutare il Documento di Analisi di Analisi e Monitoraggio dei Risultati dei Questionari sulle Opinioni degli Studenti (DARS – OPIS) 2025 proposto dalla Commissione di Gestione di Assicurazione di Qualità (CGAQ) del corso di studio. </w:t>
            </w:r>
            <w:r w:rsidR="00D554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Sulla base di quanto auspicato dal Team Qualità di Sapienza, il Documento di Analisi dei Risultati - OPIS viene preso in considerazione unitamente alla Scheda di Monitoraggio Annuale (SMA) 2025. </w:t>
            </w:r>
            <w:r w:rsidR="003534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 relazione della CPDS ha messo in risalto che il corso di laurea ha fatto propri i suggerimenti contenuti nella relazione annuale del 2024. In particolare, sono stati fatti oggetto di valutazione le </w:t>
            </w:r>
            <w:r w:rsidR="00353447" w:rsidRPr="003534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azioni di tutorato didattico,</w:t>
            </w:r>
          </w:p>
          <w:p w14:paraId="47AC026D" w14:textId="1C2D80AF" w:rsidR="00F173FB" w:rsidRDefault="00353447" w:rsidP="0026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 </w:t>
            </w:r>
            <w:r w:rsidRPr="003534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condivisione degli esi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 OPIS con OD, studenti e CCL, il miglioramento</w:t>
            </w:r>
            <w:r w:rsidRPr="003534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nel</w:t>
            </w:r>
            <w:r w:rsidRPr="003534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 compilazio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ne delle schede d’insegnamento, </w:t>
            </w:r>
            <w:r w:rsidRPr="003534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monito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raggio degli esiti degli esami, l’attività di </w:t>
            </w:r>
            <w:r w:rsidRPr="003534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sensibilizzare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dei </w:t>
            </w:r>
            <w:r w:rsidRPr="003534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docenti 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degli studenti per la compilazione dei questionari OPIS in aula. Ad avviso della CPDS, i risultati sono da apprezzare in quanto i questionari evidenziano delle percentuali in aumento. La CPDS evidenzia che il DARS – OPIS è stato consegnato nei tempi e tutti gli indicatori risultano commentati. </w:t>
            </w:r>
            <w:r w:rsidR="00EB3E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 Commissione GAQ ha preso in considerazione gli indicatori del triennio 2022 – 2025. La relazione della Commissione, mettendo in risalto il buon andamento del corso di laurea, ha sottolineato che gli studenti sono a conoscenza delle informazioni che vengono costantemente aggiornate, il carico di studio è migliorato e le conoscenze preliminari sono sempre più alla portata degli studenti, gli spazi per le lezioni/esercitazioni sono adeguati. Inoltre, la CPDS commenta positivamente il metodo di lavoro sottolineando che i risultati nell’apprendimento vengono conseguiti anche con il concorso delle attività del tirocinio tecnico – pratico. Relativamente ai documenti collegati, la Commissione PDS evidenzia che la SMA 2025 risulta </w:t>
            </w:r>
            <w:r w:rsidR="00C05B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compilata in maniera completata e, dalla valutazione della stessa, emerge che tutti i documenti indicati dal Team Qualità sono stati presi in considerazione dalla Commissione GAQ e le azioni di miglioramento risultano avviate. Infine, la relazione della CPDS sottolinea che il Rapporto di Riesame Ciclico (</w:t>
            </w:r>
            <w:proofErr w:type="spellStart"/>
            <w:r w:rsidR="00C05B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RdR</w:t>
            </w:r>
            <w:proofErr w:type="spellEnd"/>
            <w:r w:rsidR="00C05B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2023 risulta completo e effettua un’analisi dei mutamenti intervenuti dal </w:t>
            </w:r>
            <w:proofErr w:type="spellStart"/>
            <w:r w:rsidR="00C05B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RdR</w:t>
            </w:r>
            <w:proofErr w:type="spellEnd"/>
            <w:r w:rsidR="00C05B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del 2028. Dalla valutazione del documento, la Commissione PDS si sofferma sul fatto che la soddisfazione degli studenti è aumentata, il tirocinio </w:t>
            </w:r>
            <w:r w:rsidR="002630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tecnico pratico </w:t>
            </w:r>
            <w:r w:rsidR="00C05B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 avuto un notevole miglioramento determinato dalla stipulazione di nuove convenzioni con strutture sanitarie che si interessano dell’emergenza territoriale</w:t>
            </w:r>
            <w:r w:rsidR="002630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 di attività ambulatoriali e dalla presenza di studenti in ERASMUS. </w:t>
            </w:r>
            <w:r w:rsidR="00C05B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  <w:p w14:paraId="18AE84CE" w14:textId="6519FBD0" w:rsidR="00531D5D" w:rsidRDefault="00531D5D" w:rsidP="0026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Consiglio si orienta per la realizzazione delle azioni di miglioramento proposte nel presente documento e nella Scheda di Monitoraggio 2025</w:t>
            </w:r>
            <w:r w:rsidR="00BE20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che in quest’ultima si concretizzano come segue: aumento</w:t>
            </w:r>
            <w:r w:rsidR="00BE2047" w:rsidRPr="00BE20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E20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del</w:t>
            </w:r>
            <w:r w:rsidR="00BE2047" w:rsidRPr="00BE20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 percentuale di laureati entro la durata legale del corso di laurea</w:t>
            </w:r>
            <w:r w:rsidR="00BE20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; aumento</w:t>
            </w:r>
            <w:r w:rsidR="00BE2047" w:rsidRPr="00BE20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E20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del</w:t>
            </w:r>
            <w:r w:rsidR="00BE2047" w:rsidRPr="00BE20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 percentuale di studenti iscritti </w:t>
            </w:r>
            <w:r w:rsidR="00BE20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che </w:t>
            </w:r>
            <w:r w:rsidR="00BE2047" w:rsidRPr="00BE20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entro la durata normale </w:t>
            </w:r>
            <w:r w:rsidR="00BE2047" w:rsidRPr="00BE20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del </w:t>
            </w:r>
            <w:proofErr w:type="spellStart"/>
            <w:r w:rsidR="00BE2047" w:rsidRPr="00BE20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CdS</w:t>
            </w:r>
            <w:proofErr w:type="spellEnd"/>
            <w:r w:rsidR="00BE2047" w:rsidRPr="00BE20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che abbiano acquisito almeno 40 CFU </w:t>
            </w:r>
            <w:proofErr w:type="spellStart"/>
            <w:r w:rsidR="00BE2047" w:rsidRPr="00BE20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nell’a.s.</w:t>
            </w:r>
            <w:proofErr w:type="spellEnd"/>
            <w:r w:rsidR="00BE20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 la corretta verbalizzazione degli esami di profitto. </w:t>
            </w:r>
          </w:p>
          <w:p w14:paraId="30DE3753" w14:textId="2C9E38C0" w:rsidR="00933B95" w:rsidRDefault="00933B95" w:rsidP="0026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33B9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Il Consiglio approva</w:t>
            </w:r>
          </w:p>
          <w:p w14:paraId="1F59541E" w14:textId="65D5C233" w:rsidR="0008443D" w:rsidRDefault="0008443D" w:rsidP="0026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Link per il verbale del consiglio</w:t>
            </w:r>
          </w:p>
          <w:p w14:paraId="0329F377" w14:textId="7BCA290E" w:rsidR="0008443D" w:rsidRPr="00933B95" w:rsidRDefault="0008443D" w:rsidP="0026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hyperlink r:id="rId9" w:history="1">
              <w:r w:rsidRPr="00223211">
                <w:rPr>
                  <w:rStyle w:val="Collegamentoipertestuale"/>
                  <w:rFonts w:asciiTheme="minorHAnsi" w:hAnsiTheme="minorHAnsi" w:cstheme="minorHAnsi"/>
                  <w:b/>
                  <w:sz w:val="20"/>
                  <w:szCs w:val="20"/>
                </w:rPr>
                <w:t>https://corsidilaurea.uniroma1.it/it/admin/backend/editor/course/29864/qualita</w:t>
              </w:r>
            </w:hyperlink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3B48DAFF" w14:textId="4274CDCA" w:rsidR="0026304D" w:rsidRPr="0026304D" w:rsidRDefault="0026304D" w:rsidP="0026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53218" w14:paraId="5E74A766" w14:textId="77777777" w:rsidTr="007B72C8">
        <w:trPr>
          <w:trHeight w:val="1313"/>
        </w:trPr>
        <w:tc>
          <w:tcPr>
            <w:tcW w:w="2410" w:type="dxa"/>
            <w:vAlign w:val="center"/>
          </w:tcPr>
          <w:p w14:paraId="1881764B" w14:textId="36C7E474" w:rsidR="007079DA" w:rsidRPr="007B72C8" w:rsidRDefault="00E53218" w:rsidP="00707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6" w:lineRule="auto"/>
              <w:ind w:left="69"/>
              <w:rPr>
                <w:rFonts w:ascii="Arial" w:hAnsi="Arial" w:cs="Arial"/>
                <w:bCs/>
                <w:color w:val="911738"/>
                <w:sz w:val="18"/>
                <w:szCs w:val="18"/>
              </w:rPr>
            </w:pPr>
            <w:r w:rsidRPr="007B72C8">
              <w:rPr>
                <w:rFonts w:ascii="Arial" w:hAnsi="Arial" w:cs="Arial"/>
                <w:bCs/>
                <w:color w:val="911738"/>
                <w:sz w:val="18"/>
                <w:szCs w:val="18"/>
              </w:rPr>
              <w:lastRenderedPageBreak/>
              <w:t>Data della delibera</w:t>
            </w:r>
            <w:r w:rsidR="007079DA" w:rsidRPr="007B72C8">
              <w:rPr>
                <w:rFonts w:ascii="Arial" w:hAnsi="Arial" w:cs="Arial"/>
                <w:bCs/>
                <w:color w:val="911738"/>
                <w:sz w:val="18"/>
                <w:szCs w:val="18"/>
              </w:rPr>
              <w:t xml:space="preserve"> di approvazione della </w:t>
            </w:r>
            <w:r w:rsidR="007B72C8">
              <w:rPr>
                <w:rFonts w:ascii="Arial" w:hAnsi="Arial" w:cs="Arial"/>
                <w:bCs/>
                <w:color w:val="911738"/>
                <w:sz w:val="18"/>
                <w:szCs w:val="18"/>
              </w:rPr>
              <w:t>DARS-OPIS</w:t>
            </w:r>
            <w:r w:rsidR="00BD0EC7" w:rsidRPr="007B72C8">
              <w:rPr>
                <w:rFonts w:ascii="Arial" w:hAnsi="Arial" w:cs="Arial"/>
                <w:bCs/>
                <w:color w:val="911738"/>
                <w:sz w:val="18"/>
                <w:szCs w:val="18"/>
              </w:rPr>
              <w:t xml:space="preserve"> da parte dell’</w:t>
            </w:r>
            <w:r w:rsidR="002E630E">
              <w:rPr>
                <w:rFonts w:ascii="Arial" w:hAnsi="Arial" w:cs="Arial"/>
                <w:bCs/>
                <w:color w:val="911738"/>
                <w:sz w:val="18"/>
                <w:szCs w:val="18"/>
              </w:rPr>
              <w:t>O</w:t>
            </w:r>
            <w:r w:rsidR="00BD0EC7" w:rsidRPr="007B72C8">
              <w:rPr>
                <w:rFonts w:ascii="Arial" w:hAnsi="Arial" w:cs="Arial"/>
                <w:bCs/>
                <w:color w:val="911738"/>
                <w:sz w:val="18"/>
                <w:szCs w:val="18"/>
              </w:rPr>
              <w:t xml:space="preserve">rgano </w:t>
            </w:r>
            <w:r w:rsidR="002E630E">
              <w:rPr>
                <w:rFonts w:ascii="Arial" w:hAnsi="Arial" w:cs="Arial"/>
                <w:bCs/>
                <w:color w:val="911738"/>
                <w:sz w:val="18"/>
                <w:szCs w:val="18"/>
              </w:rPr>
              <w:t xml:space="preserve">Collegiale </w:t>
            </w:r>
            <w:r w:rsidR="00BD0EC7" w:rsidRPr="007B72C8">
              <w:rPr>
                <w:rFonts w:ascii="Arial" w:hAnsi="Arial" w:cs="Arial"/>
                <w:bCs/>
                <w:color w:val="911738"/>
                <w:sz w:val="18"/>
                <w:szCs w:val="18"/>
              </w:rPr>
              <w:t xml:space="preserve">responsabile del CdS. </w:t>
            </w:r>
          </w:p>
        </w:tc>
        <w:tc>
          <w:tcPr>
            <w:tcW w:w="7796" w:type="dxa"/>
          </w:tcPr>
          <w:p w14:paraId="29DAAEBF" w14:textId="77777777" w:rsidR="00E53218" w:rsidRPr="007B72C8" w:rsidRDefault="00E53218" w:rsidP="00E53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25A2AD" w14:textId="77777777" w:rsidR="00BD0EC7" w:rsidRPr="007B72C8" w:rsidRDefault="00BD0EC7" w:rsidP="00E53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A3DD7C" w14:textId="6CDEB210" w:rsidR="00BD0EC7" w:rsidRPr="007B72C8" w:rsidRDefault="00913A0A" w:rsidP="00913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dicembre 2025</w:t>
            </w:r>
            <w:r w:rsidR="00BD0EC7" w:rsidRPr="007B72C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2C9AEE3" w14:textId="5E46EA7E" w:rsidR="003D634E" w:rsidRDefault="003D634E">
      <w:pPr>
        <w:rPr>
          <w:rFonts w:asciiTheme="minorHAnsi" w:eastAsiaTheme="minorHAnsi" w:hAnsiTheme="minorHAnsi" w:cstheme="minorHAnsi"/>
          <w:b/>
          <w:color w:val="822433"/>
          <w:sz w:val="28"/>
          <w:szCs w:val="28"/>
          <w:lang w:eastAsia="en-US"/>
        </w:rPr>
      </w:pPr>
    </w:p>
    <w:p w14:paraId="7440A7E4" w14:textId="77777777" w:rsidR="00E21D9C" w:rsidRDefault="00E21D9C" w:rsidP="00B6392D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b/>
          <w:color w:val="822433"/>
          <w:sz w:val="28"/>
          <w:szCs w:val="28"/>
          <w:lang w:eastAsia="en-US"/>
        </w:rPr>
      </w:pPr>
    </w:p>
    <w:p w14:paraId="2BDBA490" w14:textId="77777777" w:rsidR="003D634E" w:rsidRDefault="003D634E">
      <w:pPr>
        <w:rPr>
          <w:rFonts w:asciiTheme="minorHAnsi" w:eastAsiaTheme="minorHAnsi" w:hAnsiTheme="minorHAnsi" w:cstheme="minorHAnsi"/>
          <w:b/>
          <w:color w:val="822433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color w:val="822433"/>
          <w:sz w:val="28"/>
          <w:szCs w:val="28"/>
          <w:lang w:eastAsia="en-US"/>
        </w:rPr>
        <w:br w:type="page"/>
      </w:r>
    </w:p>
    <w:p w14:paraId="3F20CAB7" w14:textId="57358F67" w:rsidR="007B72C8" w:rsidRPr="000F1E88" w:rsidRDefault="00BD0EC7" w:rsidP="000F1E88">
      <w:pPr>
        <w:pBdr>
          <w:top w:val="nil"/>
          <w:left w:val="nil"/>
          <w:bottom w:val="nil"/>
          <w:right w:val="nil"/>
          <w:between w:val="nil"/>
        </w:pBdr>
        <w:tabs>
          <w:tab w:val="center" w:pos="284"/>
          <w:tab w:val="left" w:pos="567"/>
        </w:tabs>
        <w:spacing w:before="240" w:after="120" w:line="276" w:lineRule="auto"/>
        <w:ind w:right="425"/>
        <w:jc w:val="both"/>
        <w:rPr>
          <w:rFonts w:ascii="Arial" w:hAnsi="Arial" w:cs="Arial"/>
          <w:b/>
          <w:color w:val="822429"/>
          <w:sz w:val="26"/>
          <w:szCs w:val="26"/>
        </w:rPr>
      </w:pPr>
      <w:r w:rsidRPr="00386E15">
        <w:rPr>
          <w:rFonts w:ascii="Arial" w:eastAsiaTheme="minorHAnsi" w:hAnsi="Arial" w:cs="Arial"/>
          <w:b/>
          <w:color w:val="822433"/>
          <w:sz w:val="26"/>
          <w:szCs w:val="26"/>
          <w:lang w:eastAsia="en-US"/>
        </w:rPr>
        <w:lastRenderedPageBreak/>
        <w:t xml:space="preserve">SEZIONE </w:t>
      </w:r>
      <w:r w:rsidR="00B6392D" w:rsidRPr="00386E15">
        <w:rPr>
          <w:rFonts w:ascii="Arial" w:eastAsiaTheme="minorHAnsi" w:hAnsi="Arial" w:cs="Arial"/>
          <w:b/>
          <w:color w:val="822433"/>
          <w:sz w:val="26"/>
          <w:szCs w:val="26"/>
          <w:lang w:eastAsia="en-US"/>
        </w:rPr>
        <w:t>2</w:t>
      </w:r>
      <w:r w:rsidR="000408A9" w:rsidRPr="00386E15">
        <w:rPr>
          <w:rFonts w:ascii="Arial" w:eastAsiaTheme="minorHAnsi" w:hAnsi="Arial" w:cs="Arial"/>
          <w:b/>
          <w:color w:val="822433"/>
          <w:sz w:val="26"/>
          <w:szCs w:val="26"/>
          <w:lang w:eastAsia="en-US"/>
        </w:rPr>
        <w:t xml:space="preserve"> </w:t>
      </w:r>
      <w:r w:rsidR="00C77067" w:rsidRPr="00386E15">
        <w:rPr>
          <w:rFonts w:ascii="Arial" w:eastAsiaTheme="minorHAnsi" w:hAnsi="Arial" w:cs="Arial"/>
          <w:b/>
          <w:color w:val="822433"/>
          <w:sz w:val="26"/>
          <w:szCs w:val="26"/>
          <w:lang w:eastAsia="en-US"/>
        </w:rPr>
        <w:t>–</w:t>
      </w:r>
      <w:r w:rsidR="000408A9" w:rsidRPr="00386E15">
        <w:rPr>
          <w:rFonts w:ascii="Arial" w:eastAsiaTheme="minorHAnsi" w:hAnsi="Arial" w:cs="Arial"/>
          <w:b/>
          <w:color w:val="822433"/>
          <w:sz w:val="26"/>
          <w:szCs w:val="26"/>
          <w:lang w:eastAsia="en-US"/>
        </w:rPr>
        <w:t xml:space="preserve"> </w:t>
      </w:r>
      <w:r w:rsidR="007B72C8" w:rsidRPr="00386E15">
        <w:rPr>
          <w:rFonts w:ascii="Arial" w:hAnsi="Arial" w:cs="Arial"/>
          <w:b/>
          <w:color w:val="822429"/>
          <w:sz w:val="26"/>
          <w:szCs w:val="26"/>
        </w:rPr>
        <w:t xml:space="preserve">BREVE ANALISI E COMMENTO SINTETICO </w:t>
      </w:r>
      <w:r w:rsidR="007B72C8" w:rsidRPr="00386E15">
        <w:rPr>
          <w:rFonts w:ascii="Arial" w:eastAsiaTheme="minorHAnsi" w:hAnsi="Arial" w:cs="Arial"/>
          <w:b/>
          <w:color w:val="822433"/>
          <w:sz w:val="26"/>
          <w:szCs w:val="26"/>
          <w:lang w:eastAsia="en-US"/>
        </w:rPr>
        <w:t xml:space="preserve">AI RIUSTATI OPIS, </w:t>
      </w:r>
      <w:r w:rsidR="007B72C8" w:rsidRPr="00386E15">
        <w:rPr>
          <w:rFonts w:ascii="Arial" w:hAnsi="Arial" w:cs="Arial"/>
          <w:b/>
          <w:color w:val="822429"/>
          <w:sz w:val="26"/>
          <w:szCs w:val="26"/>
        </w:rPr>
        <w:t>ANALISI DI EVENTUALI CRITICITÀ RISCONTRATE, PUNTI DI FORZA E AREE DI MIGLIORAMENTO</w:t>
      </w:r>
      <w:r w:rsidR="00871AF2" w:rsidRPr="0078089E">
        <w:rPr>
          <w:rFonts w:ascii="Arial" w:eastAsia="Calibri" w:hAnsi="Arial" w:cs="Arial"/>
          <w:b/>
          <w:color w:val="000000" w:themeColor="text1"/>
          <w:kern w:val="32"/>
          <w:sz w:val="22"/>
          <w:szCs w:val="22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D26FB8" w:rsidRPr="00843101" w14:paraId="010DBCBC" w14:textId="77777777" w:rsidTr="00681D0A">
        <w:trPr>
          <w:trHeight w:val="816"/>
        </w:trPr>
        <w:tc>
          <w:tcPr>
            <w:tcW w:w="10060" w:type="dxa"/>
            <w:shd w:val="clear" w:color="auto" w:fill="F2F2F2" w:themeFill="background1" w:themeFillShade="F2"/>
          </w:tcPr>
          <w:p w14:paraId="2DA048BB" w14:textId="1936708B" w:rsidR="00D26FB8" w:rsidRPr="00FA719F" w:rsidRDefault="00C115F8" w:rsidP="0060129B">
            <w:pPr>
              <w:jc w:val="center"/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843101">
              <w:rPr>
                <w:rFonts w:cstheme="minorHAnsi"/>
                <w:b/>
                <w:color w:val="C00000"/>
                <w:sz w:val="28"/>
                <w:szCs w:val="28"/>
              </w:rPr>
              <w:br w:type="page"/>
            </w:r>
            <w:r w:rsidR="00871AF2" w:rsidRPr="00CD4B3B">
              <w:rPr>
                <w:rFonts w:cstheme="minorHAnsi"/>
                <w:b/>
                <w:color w:val="002060"/>
                <w:sz w:val="28"/>
                <w:szCs w:val="28"/>
              </w:rPr>
              <w:t xml:space="preserve">A - </w:t>
            </w:r>
            <w:r w:rsidR="00D26FB8" w:rsidRPr="00FA719F">
              <w:rPr>
                <w:rFonts w:cstheme="minorHAnsi"/>
                <w:b/>
                <w:color w:val="002060"/>
                <w:sz w:val="28"/>
                <w:szCs w:val="28"/>
              </w:rPr>
              <w:t xml:space="preserve">QUESTIONARIO OPIS </w:t>
            </w:r>
            <w:r w:rsidR="00D05ED4" w:rsidRPr="00FA719F">
              <w:rPr>
                <w:rFonts w:cstheme="minorHAnsi"/>
                <w:b/>
                <w:color w:val="002060"/>
                <w:sz w:val="28"/>
                <w:szCs w:val="28"/>
              </w:rPr>
              <w:t xml:space="preserve">STUDENTI </w:t>
            </w:r>
            <w:r w:rsidR="00D26FB8" w:rsidRPr="00FA719F">
              <w:rPr>
                <w:rFonts w:cstheme="minorHAnsi"/>
                <w:b/>
                <w:color w:val="002060"/>
                <w:sz w:val="28"/>
                <w:szCs w:val="28"/>
              </w:rPr>
              <w:t xml:space="preserve">FREQUENTANTI   </w:t>
            </w:r>
          </w:p>
          <w:p w14:paraId="42C7AB91" w14:textId="2F36D627" w:rsidR="00D26FB8" w:rsidRPr="00843101" w:rsidRDefault="00D26FB8" w:rsidP="00E11994">
            <w:pPr>
              <w:jc w:val="center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FA719F">
              <w:rPr>
                <w:rFonts w:cstheme="minorHAnsi"/>
                <w:b/>
                <w:color w:val="002060"/>
                <w:sz w:val="28"/>
                <w:szCs w:val="28"/>
              </w:rPr>
              <w:t xml:space="preserve">a.a. </w:t>
            </w:r>
            <w:r w:rsidR="00C50E6A" w:rsidRPr="00FA719F">
              <w:rPr>
                <w:rFonts w:cstheme="minorHAnsi"/>
                <w:b/>
                <w:color w:val="002060"/>
                <w:sz w:val="28"/>
                <w:szCs w:val="28"/>
              </w:rPr>
              <w:t>202</w:t>
            </w:r>
            <w:r w:rsidR="00CC55CA" w:rsidRPr="00FA719F">
              <w:rPr>
                <w:rFonts w:cstheme="minorHAnsi"/>
                <w:b/>
                <w:color w:val="002060"/>
                <w:sz w:val="28"/>
                <w:szCs w:val="28"/>
              </w:rPr>
              <w:t>4</w:t>
            </w:r>
            <w:r w:rsidR="00C50E6A" w:rsidRPr="00FA719F">
              <w:rPr>
                <w:rFonts w:cstheme="minorHAnsi"/>
                <w:b/>
                <w:color w:val="002060"/>
                <w:sz w:val="28"/>
                <w:szCs w:val="28"/>
              </w:rPr>
              <w:t>-202</w:t>
            </w:r>
            <w:r w:rsidR="00CC55CA" w:rsidRPr="00FA719F">
              <w:rPr>
                <w:rFonts w:cstheme="minorHAnsi"/>
                <w:b/>
                <w:color w:val="002060"/>
                <w:sz w:val="28"/>
                <w:szCs w:val="28"/>
              </w:rPr>
              <w:t>5</w:t>
            </w:r>
          </w:p>
        </w:tc>
      </w:tr>
      <w:tr w:rsidR="00DB3726" w:rsidRPr="00843101" w14:paraId="64E507B5" w14:textId="4FCC49AA" w:rsidTr="00681D0A">
        <w:trPr>
          <w:trHeight w:val="430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6B32CD48" w14:textId="457F6969" w:rsidR="00DB3726" w:rsidRPr="00681D0A" w:rsidRDefault="00871AF2" w:rsidP="00681D0A">
            <w:pPr>
              <w:snapToGrid w:val="0"/>
              <w:rPr>
                <w:rFonts w:cstheme="minorHAnsi"/>
                <w:b/>
                <w:color w:val="C00000"/>
                <w:sz w:val="18"/>
                <w:szCs w:val="18"/>
              </w:rPr>
            </w:pPr>
            <w:r>
              <w:rPr>
                <w:rFonts w:cstheme="minorHAnsi"/>
                <w:b/>
                <w:color w:val="822433"/>
              </w:rPr>
              <w:t xml:space="preserve">Area di valutazione </w:t>
            </w:r>
            <w:r w:rsidR="00DB3726" w:rsidRPr="00843101">
              <w:rPr>
                <w:rFonts w:cstheme="minorHAnsi"/>
                <w:b/>
                <w:color w:val="822433"/>
              </w:rPr>
              <w:t xml:space="preserve">A.1 </w:t>
            </w:r>
            <w:r w:rsidR="00AC4B5C">
              <w:rPr>
                <w:rFonts w:cstheme="minorHAnsi"/>
                <w:b/>
                <w:color w:val="822433"/>
              </w:rPr>
              <w:t>–</w:t>
            </w:r>
            <w:r w:rsidR="00DB3726" w:rsidRPr="00843101">
              <w:rPr>
                <w:rFonts w:cstheme="minorHAnsi"/>
                <w:b/>
                <w:color w:val="822433"/>
              </w:rPr>
              <w:t xml:space="preserve"> INSEGNAMENTO</w:t>
            </w:r>
          </w:p>
        </w:tc>
      </w:tr>
      <w:tr w:rsidR="00DB3726" w:rsidRPr="002464A5" w14:paraId="0814F7DB" w14:textId="677D8FD7" w:rsidTr="002464A5">
        <w:trPr>
          <w:trHeight w:val="20"/>
        </w:trPr>
        <w:tc>
          <w:tcPr>
            <w:tcW w:w="10060" w:type="dxa"/>
            <w:vAlign w:val="center"/>
          </w:tcPr>
          <w:p w14:paraId="78B8833E" w14:textId="737D2549" w:rsidR="00E2478A" w:rsidRPr="00C64810" w:rsidRDefault="00DB3726" w:rsidP="00C64810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C64810">
              <w:rPr>
                <w:rFonts w:cstheme="minorHAnsi"/>
                <w:bCs/>
                <w:i/>
                <w:iCs/>
                <w:sz w:val="20"/>
                <w:szCs w:val="18"/>
              </w:rPr>
              <w:t>Sei interessato/a agli argomenti trattati nell’insegnamento?</w:t>
            </w:r>
          </w:p>
          <w:p w14:paraId="56ADF60A" w14:textId="77777777" w:rsidR="00C64810" w:rsidRDefault="00C64810" w:rsidP="00C64810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 w:rsidRPr="00C64810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2024 – 2025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>. Il 63,03% degli studenti è per il sì. Il 31,31% è quasi completamente soddisfatto. Il 4,84% è quasi per il no. Lo 0,81% è per il no. RS: 63,03: 5,65= 11,1. RSE: 94,36:5,65= 16.7.</w:t>
            </w:r>
          </w:p>
          <w:p w14:paraId="583F9E2A" w14:textId="77777777" w:rsidR="00C64810" w:rsidRDefault="00C64810" w:rsidP="00C64810">
            <w:pPr>
              <w:pStyle w:val="Paragrafoelenco"/>
              <w:spacing w:before="120" w:after="120"/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</w:pPr>
            <w:r w:rsidRPr="00C64810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Questionari compilati: 2.210</w:t>
            </w:r>
          </w:p>
          <w:p w14:paraId="570413C7" w14:textId="68262D3A" w:rsidR="00825CB9" w:rsidRPr="00825CB9" w:rsidRDefault="0011331E" w:rsidP="00825CB9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 w:rsidRPr="00825CB9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</w:t>
            </w:r>
            <w:r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 xml:space="preserve">: </w:t>
            </w:r>
            <w:r w:rsidRPr="00825CB9">
              <w:rPr>
                <w:rFonts w:cstheme="minorHAnsi"/>
                <w:bCs/>
                <w:iCs/>
                <w:sz w:val="20"/>
                <w:szCs w:val="18"/>
              </w:rPr>
              <w:t>56,07% per il sì; 35,23% per il quasi completamente soddisfatto; 6,91% per quasi il no; 1,79% per il no.</w:t>
            </w:r>
          </w:p>
        </w:tc>
      </w:tr>
      <w:tr w:rsidR="00DB3726" w:rsidRPr="002464A5" w14:paraId="40687973" w14:textId="259A6C7A" w:rsidTr="002464A5">
        <w:trPr>
          <w:trHeight w:val="20"/>
        </w:trPr>
        <w:tc>
          <w:tcPr>
            <w:tcW w:w="10060" w:type="dxa"/>
            <w:vAlign w:val="center"/>
          </w:tcPr>
          <w:p w14:paraId="7EE6E378" w14:textId="7084EA05" w:rsidR="00E2478A" w:rsidRPr="00487369" w:rsidRDefault="00A41AC9" w:rsidP="00487369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rFonts w:cstheme="minorHAnsi"/>
                <w:bCs/>
                <w:i/>
                <w:iCs/>
                <w:color w:val="000000" w:themeColor="text1"/>
                <w:sz w:val="20"/>
                <w:szCs w:val="18"/>
              </w:rPr>
            </w:pPr>
            <w:r w:rsidRPr="00487369">
              <w:rPr>
                <w:rFonts w:cstheme="minorHAnsi"/>
                <w:bCs/>
                <w:i/>
                <w:iCs/>
                <w:color w:val="000000" w:themeColor="text1"/>
                <w:sz w:val="20"/>
                <w:szCs w:val="18"/>
              </w:rPr>
              <w:t>Le conoscenze preliminari possedute [quanto hai imparato frequentando le lezioni di altri insegnamenti del Corso e/o sostenendo i relativi esami] sono risultate sufficienti per comprendere gli argomenti previsti nel programma d'esame?</w:t>
            </w:r>
          </w:p>
          <w:p w14:paraId="21A6A473" w14:textId="77777777" w:rsidR="00487369" w:rsidRDefault="003F1A90" w:rsidP="00487369">
            <w:pPr>
              <w:pStyle w:val="Paragrafoelenco"/>
              <w:spacing w:before="120" w:after="120"/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</w:pPr>
            <w:r w:rsidRPr="003F1A90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2024 – 2025</w:t>
            </w:r>
            <w:r>
              <w:rPr>
                <w:rFonts w:cstheme="minorHAnsi"/>
                <w:bCs/>
                <w:iCs/>
                <w:color w:val="000000" w:themeColor="text1"/>
                <w:sz w:val="20"/>
                <w:szCs w:val="18"/>
              </w:rPr>
              <w:t xml:space="preserve">. Il 50,27% degli studenti è per il sì. Il 41,0% è quasi completamente soddisfatto. Il 7,42% è per il quasi no. L’1,31% è per il no. RS: 50,27: 8,73= 5,7. RSE: 91,27:8,73= 10,4. </w:t>
            </w:r>
            <w:r w:rsidRPr="003F1A90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Questionari compilati: 2.210</w:t>
            </w:r>
          </w:p>
          <w:p w14:paraId="30404955" w14:textId="6ECCD045" w:rsidR="0011331E" w:rsidRPr="00487369" w:rsidRDefault="0011331E" w:rsidP="00487369">
            <w:pPr>
              <w:pStyle w:val="Paragrafoelenco"/>
              <w:spacing w:before="120" w:after="120"/>
              <w:rPr>
                <w:rFonts w:cstheme="minorHAnsi"/>
                <w:bCs/>
                <w:iCs/>
                <w:color w:val="000000" w:themeColor="text1"/>
                <w:sz w:val="20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Facoltà:</w:t>
            </w:r>
            <w:r>
              <w:rPr>
                <w:rFonts w:cstheme="minorHAnsi"/>
                <w:bCs/>
                <w:iCs/>
                <w:color w:val="000000" w:themeColor="text1"/>
                <w:sz w:val="20"/>
                <w:szCs w:val="18"/>
              </w:rPr>
              <w:t xml:space="preserve"> 44,21% per il sì; 43,05% per il quasi soddisfatto; 9,93% per il quasi no; 2,82% per il no.</w:t>
            </w:r>
          </w:p>
        </w:tc>
      </w:tr>
      <w:tr w:rsidR="00DB3726" w:rsidRPr="002464A5" w14:paraId="3F13A24A" w14:textId="03EB0209" w:rsidTr="002464A5">
        <w:trPr>
          <w:trHeight w:val="20"/>
        </w:trPr>
        <w:tc>
          <w:tcPr>
            <w:tcW w:w="10060" w:type="dxa"/>
            <w:vAlign w:val="center"/>
          </w:tcPr>
          <w:p w14:paraId="1CA11629" w14:textId="1A58431D" w:rsidR="00E2478A" w:rsidRPr="00767CD1" w:rsidRDefault="00954D80" w:rsidP="00767CD1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767CD1">
              <w:rPr>
                <w:rFonts w:cstheme="minorHAnsi"/>
                <w:bCs/>
                <w:i/>
                <w:iCs/>
                <w:sz w:val="20"/>
                <w:szCs w:val="18"/>
              </w:rPr>
              <w:t>L'insegnamento è stato svolto in maniera coerente con quanto dichiarato sulla pagina web del Corso di Studio?</w:t>
            </w:r>
          </w:p>
          <w:p w14:paraId="0DCE9F85" w14:textId="77777777" w:rsidR="00767CD1" w:rsidRDefault="00767CD1" w:rsidP="00767CD1">
            <w:pPr>
              <w:pStyle w:val="Paragrafoelenco"/>
              <w:spacing w:before="120" w:after="120"/>
              <w:rPr>
                <w:rFonts w:cstheme="minorHAnsi"/>
                <w:bCs/>
                <w:iCs/>
                <w:color w:val="002060"/>
                <w:sz w:val="20"/>
                <w:szCs w:val="18"/>
              </w:rPr>
            </w:pPr>
            <w:r w:rsidRPr="00767CD1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2024 – 2025.</w:t>
            </w:r>
            <w:r w:rsidRPr="00767CD1">
              <w:rPr>
                <w:rFonts w:cstheme="minorHAnsi"/>
                <w:bCs/>
                <w:iCs/>
                <w:color w:val="FF0000"/>
                <w:sz w:val="20"/>
                <w:szCs w:val="18"/>
              </w:rPr>
              <w:t xml:space="preserve"> 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Il 56,97% degli studenti è per il sì. Il 37,69% è perla quasi soddisfazione totale. Il 4,48% è per il quasi no. Lo 0,86% è per il no. RS: 56,97: 5,34= 10,6. RSE: 94,66:5,34= 17,7. </w:t>
            </w:r>
            <w:r w:rsidRPr="00767CD1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Questionari compilati 2.210.</w:t>
            </w:r>
            <w:r w:rsidRPr="00767CD1">
              <w:rPr>
                <w:rFonts w:cstheme="minorHAnsi"/>
                <w:bCs/>
                <w:iCs/>
                <w:color w:val="002060"/>
                <w:sz w:val="20"/>
                <w:szCs w:val="18"/>
              </w:rPr>
              <w:t xml:space="preserve"> </w:t>
            </w:r>
          </w:p>
          <w:p w14:paraId="69B9CC96" w14:textId="53F56C8F" w:rsidR="00FD4E0D" w:rsidRPr="00767CD1" w:rsidRDefault="00FD4E0D" w:rsidP="00767CD1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Facoltà: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 54,05% per il sì; 39,11% per i quasi completamente soddisfatti; 5.10 per il quasi no; 1,74% per il no. </w:t>
            </w:r>
          </w:p>
        </w:tc>
      </w:tr>
      <w:tr w:rsidR="00DB3726" w:rsidRPr="002464A5" w14:paraId="159FC67A" w14:textId="4EC0C525" w:rsidTr="002464A5">
        <w:trPr>
          <w:trHeight w:val="521"/>
        </w:trPr>
        <w:tc>
          <w:tcPr>
            <w:tcW w:w="10060" w:type="dxa"/>
            <w:vAlign w:val="center"/>
          </w:tcPr>
          <w:p w14:paraId="134A7F6E" w14:textId="7DB7F8D7" w:rsidR="00E2478A" w:rsidRPr="00335D03" w:rsidRDefault="00954D80" w:rsidP="00335D03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335D03">
              <w:rPr>
                <w:rFonts w:cstheme="minorHAnsi"/>
                <w:bCs/>
                <w:i/>
                <w:iCs/>
                <w:sz w:val="20"/>
                <w:szCs w:val="18"/>
              </w:rPr>
              <w:t xml:space="preserve">Nel caso in cui l'insegnamento sia svolto da più docenti ritieni che le attività didattiche siano ben coordinate ed integrate tra i docenti? </w:t>
            </w:r>
          </w:p>
          <w:p w14:paraId="3355C856" w14:textId="77777777" w:rsidR="00335D03" w:rsidRDefault="00335D03" w:rsidP="00335D03">
            <w:pPr>
              <w:pStyle w:val="Paragrafoelenco"/>
              <w:spacing w:before="120" w:after="120"/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</w:pPr>
            <w:r w:rsidRPr="00335D03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2024 – 2025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. Il 47,06% è per il sì. Il 38,28% è quasi completamente soddisfatto. Il 6,20% è per il quasi no. Il 2,22% è per il no. RS: 47.06: 8,42= 5,6. RSE: 85,88:8,42= 10,1. </w:t>
            </w:r>
            <w:r w:rsidRPr="00335D03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Questionari compilati: 2.072</w:t>
            </w:r>
            <w:r w:rsidR="00FD4E0D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.</w:t>
            </w:r>
          </w:p>
          <w:p w14:paraId="5458086A" w14:textId="6AEB9209" w:rsidR="00FD4E0D" w:rsidRPr="00335D03" w:rsidRDefault="00FD4E0D" w:rsidP="00335D03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Facoltà: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 40,12% per il sì; 34,94% per il quasi sì; 6,68% per il quasi completamente insoddisfatti; 3,07% per i del tutto insoddisfatti.</w:t>
            </w:r>
          </w:p>
        </w:tc>
      </w:tr>
      <w:tr w:rsidR="00DB3726" w:rsidRPr="002464A5" w14:paraId="45296AAC" w14:textId="2FC91C14" w:rsidTr="002464A5">
        <w:trPr>
          <w:trHeight w:val="20"/>
        </w:trPr>
        <w:tc>
          <w:tcPr>
            <w:tcW w:w="10060" w:type="dxa"/>
            <w:vAlign w:val="center"/>
          </w:tcPr>
          <w:p w14:paraId="660FED50" w14:textId="4EFDF142" w:rsidR="00E2478A" w:rsidRPr="00335D03" w:rsidRDefault="00954D80" w:rsidP="00335D03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335D03">
              <w:rPr>
                <w:rFonts w:cstheme="minorHAnsi"/>
                <w:bCs/>
                <w:i/>
                <w:iCs/>
                <w:sz w:val="20"/>
                <w:szCs w:val="18"/>
              </w:rPr>
              <w:t xml:space="preserve">Il carico di studio richiesto da questo insegnamento ritieni sia proporzionato ai crediti assegnati </w:t>
            </w:r>
          </w:p>
          <w:p w14:paraId="5910513F" w14:textId="77777777" w:rsidR="00335D03" w:rsidRDefault="00335D03" w:rsidP="00065681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 w:rsidRPr="00335D03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2024 – 2025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. </w:t>
            </w:r>
            <w:r w:rsidR="00711CE7">
              <w:rPr>
                <w:rFonts w:cstheme="minorHAnsi"/>
                <w:bCs/>
                <w:iCs/>
                <w:sz w:val="20"/>
                <w:szCs w:val="18"/>
              </w:rPr>
              <w:t>47,42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% è per il sì. Il </w:t>
            </w:r>
            <w:r w:rsidR="00711CE7">
              <w:rPr>
                <w:rFonts w:cstheme="minorHAnsi"/>
                <w:bCs/>
                <w:iCs/>
                <w:sz w:val="20"/>
                <w:szCs w:val="18"/>
              </w:rPr>
              <w:t>42,53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% è quasi completamente soddisfatto. </w:t>
            </w:r>
            <w:r w:rsidR="00711CE7">
              <w:rPr>
                <w:rFonts w:cstheme="minorHAnsi"/>
                <w:bCs/>
                <w:iCs/>
                <w:sz w:val="20"/>
                <w:szCs w:val="18"/>
              </w:rPr>
              <w:t>Il 8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>,</w:t>
            </w:r>
            <w:r w:rsidR="00711CE7">
              <w:rPr>
                <w:rFonts w:cstheme="minorHAnsi"/>
                <w:bCs/>
                <w:iCs/>
                <w:sz w:val="20"/>
                <w:szCs w:val="18"/>
              </w:rPr>
              <w:t>05% è per il quasi no. Lo 1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>,9</w:t>
            </w:r>
            <w:r w:rsidR="00711CE7">
              <w:rPr>
                <w:rFonts w:cstheme="minorHAnsi"/>
                <w:bCs/>
                <w:iCs/>
                <w:sz w:val="20"/>
                <w:szCs w:val="18"/>
              </w:rPr>
              <w:t>9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% è per il no. </w:t>
            </w:r>
            <w:r w:rsidR="00065681">
              <w:rPr>
                <w:rFonts w:cstheme="minorHAnsi"/>
                <w:bCs/>
                <w:iCs/>
                <w:sz w:val="20"/>
                <w:szCs w:val="18"/>
              </w:rPr>
              <w:t>RS: 47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>,4</w:t>
            </w:r>
            <w:r w:rsidR="00065681">
              <w:rPr>
                <w:rFonts w:cstheme="minorHAnsi"/>
                <w:bCs/>
                <w:iCs/>
                <w:sz w:val="20"/>
                <w:szCs w:val="18"/>
              </w:rPr>
              <w:t>2:10,04= 4,7. RSE: 89,95:10,04= 8,9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. </w:t>
            </w:r>
            <w:r w:rsidRPr="00335D03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Questionari compilati: 2.210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>.</w:t>
            </w:r>
          </w:p>
          <w:p w14:paraId="5146EEC6" w14:textId="6491005E" w:rsidR="008632D8" w:rsidRPr="00335D03" w:rsidRDefault="008632D8" w:rsidP="00065681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: 42,54% per il sì; 41,01% per il quasi completamente soddisfatti; 10,95% per i quasi insoddisfatti; 5,51% per i del tutto insoddisfatti. </w:t>
            </w:r>
          </w:p>
        </w:tc>
      </w:tr>
      <w:tr w:rsidR="00DB3726" w:rsidRPr="002464A5" w14:paraId="67A7BB5E" w14:textId="0AF910B5" w:rsidTr="002464A5">
        <w:trPr>
          <w:trHeight w:val="20"/>
        </w:trPr>
        <w:tc>
          <w:tcPr>
            <w:tcW w:w="10060" w:type="dxa"/>
            <w:vAlign w:val="center"/>
          </w:tcPr>
          <w:p w14:paraId="0AA3BD90" w14:textId="34C38331" w:rsidR="00E2478A" w:rsidRPr="00711CE7" w:rsidRDefault="00954D80" w:rsidP="00711CE7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711CE7">
              <w:rPr>
                <w:rFonts w:cstheme="minorHAnsi"/>
                <w:bCs/>
                <w:i/>
                <w:iCs/>
                <w:sz w:val="20"/>
                <w:szCs w:val="18"/>
              </w:rPr>
              <w:t>Il materiale didattico, indicato sulla pagina web e/o fornito dal/i docente/i, è adeguato allo studio della materia?</w:t>
            </w:r>
          </w:p>
          <w:p w14:paraId="59FB7B3F" w14:textId="77777777" w:rsidR="00711CE7" w:rsidRDefault="00711CE7" w:rsidP="00711CE7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 w:rsidRPr="00335D03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2024 – 2025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. 53,44% è per il sì. Il 40,14% è quasi completamente soddisfatto. Il 5,52% è per il quasi no. Lo 0,90% è per il no. RS: 53,44:6,42= 8,32. RSE: 93,58:8,32= 11,2. </w:t>
            </w:r>
            <w:r w:rsidRPr="00335D03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Questionari compilati: 2.210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. </w:t>
            </w:r>
          </w:p>
          <w:p w14:paraId="1002A2C9" w14:textId="7B092C18" w:rsidR="00035F43" w:rsidRPr="00711CE7" w:rsidRDefault="00035F43" w:rsidP="00711CE7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</w:t>
            </w:r>
            <w:r w:rsidRPr="00035F43">
              <w:rPr>
                <w:rFonts w:cstheme="minorHAnsi"/>
                <w:bCs/>
                <w:iCs/>
                <w:sz w:val="20"/>
                <w:szCs w:val="18"/>
              </w:rPr>
              <w:t>: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 48,22% per il sì; 40,43% per il quasi sì; 7,93% per il quasi no; 3,42% per il no. </w:t>
            </w:r>
          </w:p>
        </w:tc>
      </w:tr>
      <w:tr w:rsidR="00DB3726" w:rsidRPr="00843101" w14:paraId="6DD2D299" w14:textId="77777777" w:rsidTr="002464A5">
        <w:trPr>
          <w:trHeight w:val="830"/>
        </w:trPr>
        <w:tc>
          <w:tcPr>
            <w:tcW w:w="10060" w:type="dxa"/>
            <w:vAlign w:val="center"/>
          </w:tcPr>
          <w:p w14:paraId="1746BF04" w14:textId="79142EEE" w:rsidR="00A95C21" w:rsidRPr="00444675" w:rsidRDefault="000F1E88" w:rsidP="00A95C21">
            <w:pPr>
              <w:spacing w:before="240"/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B</w:t>
            </w:r>
            <w:r w:rsidR="00A95C21"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 xml:space="preserve">reve analisi e un commento sintetico.     </w:t>
            </w:r>
          </w:p>
          <w:p w14:paraId="101AB82D" w14:textId="6E0E0B26" w:rsidR="00A95C21" w:rsidRDefault="00825CB9" w:rsidP="00825CB9">
            <w:pPr>
              <w:pStyle w:val="Paragrafoelenco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825CB9">
              <w:rPr>
                <w:rFonts w:cstheme="minorHAnsi"/>
                <w:bCs/>
                <w:sz w:val="20"/>
                <w:szCs w:val="20"/>
              </w:rPr>
              <w:t>Una buona percentuale di studenti è soddisfatta degli argomenti trattati nel corso dell’insegnamento. Il dato della facoltà per quanto concerne i sì è inferiore a quello del cds. Nel 2023 – 2024, il dato del cds era del 54,83%, inferiore a quello attuale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 xml:space="preserve">. </w:t>
            </w:r>
          </w:p>
          <w:p w14:paraId="2BCEB5F4" w14:textId="0DE913EA" w:rsidR="00825CB9" w:rsidRDefault="00825CB9" w:rsidP="00825CB9">
            <w:pPr>
              <w:pStyle w:val="Paragrafoelenco"/>
              <w:numPr>
                <w:ilvl w:val="0"/>
                <w:numId w:val="24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La percentuale dei sì diminuisce fino a raggiungere il 50%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 xml:space="preserve">. </w:t>
            </w:r>
            <w:r w:rsidRPr="00825CB9">
              <w:rPr>
                <w:rFonts w:cstheme="minorHAnsi"/>
                <w:bCs/>
                <w:sz w:val="20"/>
                <w:szCs w:val="20"/>
              </w:rPr>
              <w:t xml:space="preserve">Il dato della Facoltà scende al di sotto del 50%. Nel 2023 – 2024, il cds presentava una percentuale pari a 48,57%. Inferiore a quella attuale. </w:t>
            </w:r>
          </w:p>
          <w:p w14:paraId="41ADABB5" w14:textId="3B845CB3" w:rsidR="00825CB9" w:rsidRDefault="00825CB9" w:rsidP="00825CB9">
            <w:pPr>
              <w:pStyle w:val="Paragrafoelenco"/>
              <w:numPr>
                <w:ilvl w:val="0"/>
                <w:numId w:val="24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Buona la risposta degli studenti, superiore per i sì a quella della Facoltà. Nel 2023 – 2024, il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CdS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presentava il 53,52%. </w:t>
            </w:r>
          </w:p>
          <w:p w14:paraId="5FE51126" w14:textId="6B3D2A84" w:rsidR="00C34D2A" w:rsidRDefault="00C34D2A" w:rsidP="00825CB9">
            <w:pPr>
              <w:pStyle w:val="Paragrafoelenco"/>
              <w:numPr>
                <w:ilvl w:val="0"/>
                <w:numId w:val="24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Il giudizio riportato dal cds non è elevato anche se è superiore a quello della Facoltà.</w:t>
            </w:r>
          </w:p>
          <w:p w14:paraId="79FEECA8" w14:textId="320CDEA6" w:rsidR="00C34D2A" w:rsidRDefault="00C34D2A" w:rsidP="00C34D2A">
            <w:pPr>
              <w:pStyle w:val="Paragrafoelenc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Nel 2023 – 2024, il cds presentava un dato del 46,67% relativo ai sì. </w:t>
            </w:r>
          </w:p>
          <w:p w14:paraId="32C65102" w14:textId="27D2EBA3" w:rsidR="00C34D2A" w:rsidRDefault="00C34D2A" w:rsidP="00C34D2A">
            <w:pPr>
              <w:pStyle w:val="Paragrafoelenco"/>
              <w:numPr>
                <w:ilvl w:val="0"/>
                <w:numId w:val="24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Il 47,42% degli studenti del cds si esprime per il sì, mentre il valore della Facoltà si attesta al 42,54%. Nel 2023 – 2024, il cds aveva una percentuale dei sì convinti pari al 45,62%. </w:t>
            </w:r>
          </w:p>
          <w:p w14:paraId="61A69664" w14:textId="501C62D0" w:rsidR="00760ECE" w:rsidRDefault="00760ECE" w:rsidP="00C34D2A">
            <w:pPr>
              <w:pStyle w:val="Paragrafoelenco"/>
              <w:numPr>
                <w:ilvl w:val="0"/>
                <w:numId w:val="24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Buona la percentuale dei sì, superiore a quella della Facoltà Nel 2023 – 2024, il valore raggiungeva 49,71%. Notevolmente, inferiore a quella attuale. </w:t>
            </w:r>
          </w:p>
          <w:p w14:paraId="6C079595" w14:textId="38091BA4" w:rsidR="00760ECE" w:rsidRPr="00C34D2A" w:rsidRDefault="00760ECE" w:rsidP="00760ECE">
            <w:pPr>
              <w:pStyle w:val="Paragrafoelenc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Sostanzialmente il cds è migliorata nel corso del 2024 – 2025. La sua posizione è poziore rispetto a quella della Facoltà. Tuttavia, uno sguardo deve essere portato sul coordinamento tra i docenti e sul carico didattico. </w:t>
            </w:r>
          </w:p>
          <w:p w14:paraId="24A52BFB" w14:textId="77777777" w:rsidR="003D3CC3" w:rsidRPr="00825CB9" w:rsidRDefault="003D3CC3" w:rsidP="00A95C2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660FD3A" w14:textId="06C9F687" w:rsidR="003D3CC3" w:rsidRDefault="003D3CC3" w:rsidP="003D3CC3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Punti di Forza e (eventuali) Aree di Miglioramento</w:t>
            </w:r>
          </w:p>
          <w:p w14:paraId="78E46A66" w14:textId="39CFC892" w:rsidR="00DB3726" w:rsidRPr="00E66253" w:rsidRDefault="00760ECE" w:rsidP="002464A5">
            <w:pPr>
              <w:rPr>
                <w:rFonts w:cstheme="minorHAnsi"/>
                <w:bCs/>
                <w:color w:val="FF0000"/>
                <w:sz w:val="20"/>
                <w:szCs w:val="20"/>
                <w:lang w:bidi="it-IT"/>
              </w:rPr>
            </w:pPr>
            <w:r w:rsidRPr="00760ECE">
              <w:rPr>
                <w:rFonts w:cstheme="minorHAnsi"/>
                <w:bCs/>
                <w:sz w:val="20"/>
                <w:szCs w:val="20"/>
              </w:rPr>
              <w:t xml:space="preserve">Come suggerimenti, il cds di studio ritiene di incentrare l’azione su efficace costruzione della scheda di insegnamento ove il ruolo del coordinatore è centrale e funzionale alla eliminazione delle carenze evidenziate. </w:t>
            </w:r>
            <w:r w:rsidR="00E66253">
              <w:rPr>
                <w:rFonts w:cstheme="minorHAnsi"/>
                <w:bCs/>
                <w:sz w:val="20"/>
                <w:szCs w:val="20"/>
              </w:rPr>
              <w:t xml:space="preserve">La compilazione della scheda di insegnamento e l’appropriatezza dei contenuti della medesima erano posti in evidenza nel </w:t>
            </w:r>
            <w:proofErr w:type="spellStart"/>
            <w:r w:rsidR="00E66253" w:rsidRPr="002A146B">
              <w:rPr>
                <w:rFonts w:cstheme="minorHAnsi"/>
                <w:b/>
                <w:bCs/>
                <w:sz w:val="20"/>
                <w:szCs w:val="20"/>
              </w:rPr>
              <w:t>RdR</w:t>
            </w:r>
            <w:proofErr w:type="spellEnd"/>
            <w:r w:rsidR="00E66253" w:rsidRPr="002A146B">
              <w:rPr>
                <w:rFonts w:cstheme="minorHAnsi"/>
                <w:b/>
                <w:bCs/>
                <w:sz w:val="20"/>
                <w:szCs w:val="20"/>
              </w:rPr>
              <w:t xml:space="preserve"> 2023</w:t>
            </w:r>
            <w:r w:rsidR="00E66253">
              <w:rPr>
                <w:rFonts w:cstheme="minorHAnsi"/>
                <w:bCs/>
                <w:sz w:val="20"/>
                <w:szCs w:val="20"/>
              </w:rPr>
              <w:t xml:space="preserve">: </w:t>
            </w:r>
            <w:r w:rsidR="00E66253" w:rsidRPr="00E66253">
              <w:rPr>
                <w:rFonts w:cstheme="minorHAnsi"/>
                <w:bCs/>
                <w:color w:val="FF0000"/>
                <w:sz w:val="20"/>
                <w:szCs w:val="20"/>
              </w:rPr>
              <w:t>Punto di Attenzione D.CDS.1.4</w:t>
            </w:r>
            <w:r w:rsidR="00E66253">
              <w:rPr>
                <w:rFonts w:cstheme="minorHAnsi"/>
                <w:bCs/>
                <w:color w:val="FF0000"/>
                <w:sz w:val="20"/>
                <w:szCs w:val="20"/>
              </w:rPr>
              <w:t xml:space="preserve"> </w:t>
            </w:r>
            <w:r w:rsidR="002A146B">
              <w:rPr>
                <w:rFonts w:cstheme="minorHAnsi"/>
                <w:bCs/>
                <w:color w:val="FF0000"/>
                <w:sz w:val="20"/>
                <w:szCs w:val="20"/>
              </w:rPr>
              <w:t xml:space="preserve">– link: </w:t>
            </w:r>
            <w:r w:rsidR="002A146B" w:rsidRPr="002A146B">
              <w:rPr>
                <w:rFonts w:cstheme="minorHAnsi"/>
                <w:bCs/>
                <w:color w:val="FF0000"/>
                <w:sz w:val="20"/>
                <w:szCs w:val="20"/>
                <w:lang w:bidi="it-IT"/>
              </w:rPr>
              <w:t xml:space="preserve">https://archiviocdl.web.uniroma1.it/it/node/2626868 </w:t>
            </w:r>
          </w:p>
        </w:tc>
      </w:tr>
      <w:tr w:rsidR="00DB3726" w:rsidRPr="00843101" w14:paraId="346F30F5" w14:textId="6F97A289" w:rsidTr="001A47C3">
        <w:trPr>
          <w:trHeight w:val="437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274342A7" w14:textId="2DC50A40" w:rsidR="00DB3726" w:rsidRPr="00A95C21" w:rsidRDefault="00DB3726" w:rsidP="00A95C21">
            <w:pPr>
              <w:rPr>
                <w:rFonts w:cstheme="minorHAnsi"/>
                <w:b/>
                <w:sz w:val="18"/>
                <w:szCs w:val="18"/>
              </w:rPr>
            </w:pPr>
            <w:r w:rsidRPr="00843101">
              <w:rPr>
                <w:rFonts w:cstheme="minorHAnsi"/>
                <w:b/>
                <w:color w:val="822433"/>
              </w:rPr>
              <w:lastRenderedPageBreak/>
              <w:t xml:space="preserve">A.2 </w:t>
            </w:r>
            <w:r w:rsidR="00AC4B5C">
              <w:rPr>
                <w:rFonts w:cstheme="minorHAnsi"/>
                <w:b/>
                <w:color w:val="822433"/>
              </w:rPr>
              <w:t>–</w:t>
            </w:r>
            <w:r w:rsidRPr="00843101">
              <w:rPr>
                <w:rFonts w:cstheme="minorHAnsi"/>
                <w:b/>
                <w:color w:val="822433"/>
              </w:rPr>
              <w:t xml:space="preserve"> DOCENTE</w:t>
            </w:r>
          </w:p>
        </w:tc>
      </w:tr>
      <w:tr w:rsidR="00DB3726" w:rsidRPr="002464A5" w14:paraId="5EFF8652" w14:textId="36EF2299" w:rsidTr="00BE5EA5">
        <w:trPr>
          <w:trHeight w:val="113"/>
        </w:trPr>
        <w:tc>
          <w:tcPr>
            <w:tcW w:w="10060" w:type="dxa"/>
          </w:tcPr>
          <w:p w14:paraId="0BAD909E" w14:textId="26CA09E2" w:rsidR="00E2478A" w:rsidRPr="002A0BA7" w:rsidRDefault="00DB3726" w:rsidP="002A0BA7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2A0BA7">
              <w:rPr>
                <w:rFonts w:cstheme="minorHAnsi"/>
                <w:bCs/>
                <w:i/>
                <w:iCs/>
                <w:sz w:val="20"/>
                <w:szCs w:val="18"/>
              </w:rPr>
              <w:t>Il docente stimola / motiva l’interesse verso la disciplina?</w:t>
            </w:r>
          </w:p>
          <w:p w14:paraId="41A69976" w14:textId="77777777" w:rsidR="002A0BA7" w:rsidRDefault="002A0BA7" w:rsidP="002A0BA7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 w:rsidRPr="002A0BA7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2024 – 2025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>. Il 54,52% è completamente soddisfatto. Il 38,42% è per il quasi sì. Il 5,57% è per il quasi no. L’1,49% è per il no. RS: 52,52:7,06= 7,4. RSE: 90,94:7,06= 12,8</w:t>
            </w:r>
            <w:r w:rsidRPr="002A0BA7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. Questionari compilati: 2.210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. </w:t>
            </w:r>
          </w:p>
          <w:p w14:paraId="0F0F21F3" w14:textId="53DFC412" w:rsidR="00D57AB0" w:rsidRPr="002A0BA7" w:rsidRDefault="00D57AB0" w:rsidP="002A0BA7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</w:t>
            </w:r>
            <w:r w:rsidRPr="00D57AB0">
              <w:rPr>
                <w:rFonts w:cstheme="minorHAnsi"/>
                <w:bCs/>
                <w:iCs/>
                <w:sz w:val="20"/>
                <w:szCs w:val="18"/>
              </w:rPr>
              <w:t>: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 50,05% per il sì; 39,48% per i quasi del tutto soddisfatti; 7,78% per i quasi insoddisfatti; 2,70% per il no. </w:t>
            </w:r>
          </w:p>
        </w:tc>
      </w:tr>
      <w:tr w:rsidR="00DB3726" w:rsidRPr="002464A5" w14:paraId="6AC82B3C" w14:textId="26AF7421" w:rsidTr="00BE5EA5">
        <w:trPr>
          <w:trHeight w:val="113"/>
        </w:trPr>
        <w:tc>
          <w:tcPr>
            <w:tcW w:w="10060" w:type="dxa"/>
          </w:tcPr>
          <w:p w14:paraId="4494D692" w14:textId="1B154533" w:rsidR="00E2478A" w:rsidRPr="005861C4" w:rsidRDefault="00DB3726" w:rsidP="005861C4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5861C4">
              <w:rPr>
                <w:rFonts w:cstheme="minorHAnsi"/>
                <w:bCs/>
                <w:i/>
                <w:iCs/>
                <w:sz w:val="20"/>
                <w:szCs w:val="18"/>
              </w:rPr>
              <w:t>Il docente espone gli argomenti in modo chiaro?</w:t>
            </w:r>
          </w:p>
          <w:p w14:paraId="49594A43" w14:textId="77777777" w:rsidR="005861C4" w:rsidRDefault="005861C4" w:rsidP="005861C4">
            <w:pPr>
              <w:pStyle w:val="Paragrafoelenco"/>
              <w:spacing w:before="120" w:after="120"/>
              <w:rPr>
                <w:rFonts w:cstheme="minorHAnsi"/>
                <w:bCs/>
                <w:iCs/>
                <w:color w:val="002060"/>
                <w:sz w:val="20"/>
                <w:szCs w:val="18"/>
              </w:rPr>
            </w:pPr>
            <w:r w:rsidRPr="005861C4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2024 – 2025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. Il 52,49% è per il sì. Il 40,95% è quasi completamente soddisfatto. Il 5,70% è per il quasi no. Lo 0,86% è per il no. RS: 52,49:6,56= 8,0. RSE: 93.44:6,56= 14,2. </w:t>
            </w:r>
            <w:r w:rsidRPr="005861C4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Questionari compilati: 2.210.</w:t>
            </w:r>
            <w:r w:rsidRPr="005861C4">
              <w:rPr>
                <w:rFonts w:cstheme="minorHAnsi"/>
                <w:bCs/>
                <w:iCs/>
                <w:color w:val="002060"/>
                <w:sz w:val="20"/>
                <w:szCs w:val="18"/>
              </w:rPr>
              <w:t xml:space="preserve"> </w:t>
            </w:r>
          </w:p>
          <w:p w14:paraId="3406EF74" w14:textId="15CDB337" w:rsidR="005F0D9A" w:rsidRPr="005861C4" w:rsidRDefault="005F0D9A" w:rsidP="005861C4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Facoltà: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 49,98% per il sì; 40,55% per i quasi soddisfatti; 7,13% per i quasi insoddisfatti; 2,34% per i del tutto insoddisfatti. </w:t>
            </w:r>
          </w:p>
        </w:tc>
      </w:tr>
      <w:tr w:rsidR="00CC55CA" w:rsidRPr="002464A5" w14:paraId="54A2A5B9" w14:textId="50EBF9BA" w:rsidTr="00BE5EA5">
        <w:trPr>
          <w:trHeight w:val="113"/>
        </w:trPr>
        <w:tc>
          <w:tcPr>
            <w:tcW w:w="10060" w:type="dxa"/>
          </w:tcPr>
          <w:p w14:paraId="0E0695D9" w14:textId="48C265E3" w:rsidR="00E2478A" w:rsidRPr="00D318EF" w:rsidRDefault="00CC55CA" w:rsidP="00D318EF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D318EF">
              <w:rPr>
                <w:rFonts w:cstheme="minorHAnsi"/>
                <w:bCs/>
                <w:i/>
                <w:iCs/>
                <w:sz w:val="20"/>
                <w:szCs w:val="18"/>
              </w:rPr>
              <w:t>Le modalità di esame sono state definite e pubblicizzate in modo chiaro?</w:t>
            </w:r>
          </w:p>
          <w:p w14:paraId="356D3EA2" w14:textId="77777777" w:rsidR="00D318EF" w:rsidRDefault="00D318EF" w:rsidP="00D318EF">
            <w:pPr>
              <w:pStyle w:val="Paragrafoelenco"/>
              <w:spacing w:before="120" w:after="120"/>
              <w:rPr>
                <w:rFonts w:cstheme="minorHAnsi"/>
                <w:bCs/>
                <w:iCs/>
                <w:color w:val="002060"/>
                <w:sz w:val="20"/>
                <w:szCs w:val="18"/>
              </w:rPr>
            </w:pPr>
            <w:r w:rsidRPr="00D318EF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2024 – 2025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. 56.02% è per il sì. Il 37,10% è per il quasi sì. Il 5,84% è quasi completamente insoddisfatto. L’1,04% è per il no. RS: 56.02: 6,88: 8,1. RSE: 93.12: 6,88= 13,5. </w:t>
            </w:r>
            <w:r w:rsidRPr="00D318EF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Questionari compilati: 2.210.</w:t>
            </w:r>
            <w:r w:rsidRPr="00D318EF">
              <w:rPr>
                <w:rFonts w:cstheme="minorHAnsi"/>
                <w:bCs/>
                <w:iCs/>
                <w:color w:val="002060"/>
                <w:sz w:val="20"/>
                <w:szCs w:val="18"/>
              </w:rPr>
              <w:t xml:space="preserve"> </w:t>
            </w:r>
          </w:p>
          <w:p w14:paraId="07D831EF" w14:textId="5EFA5793" w:rsidR="005F0D9A" w:rsidRPr="00D318EF" w:rsidRDefault="005F0D9A" w:rsidP="00D318EF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Facoltà: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 </w:t>
            </w:r>
            <w:r w:rsidR="005C3469">
              <w:rPr>
                <w:rFonts w:cstheme="minorHAnsi"/>
                <w:bCs/>
                <w:iCs/>
                <w:sz w:val="20"/>
                <w:szCs w:val="18"/>
              </w:rPr>
              <w:t xml:space="preserve">54,04% per i sì; 37,13% per i quasi sì; 6,46% per i quasi del tutto insoddisfatti; 2,38% per i no. </w:t>
            </w:r>
          </w:p>
        </w:tc>
      </w:tr>
      <w:tr w:rsidR="00CC55CA" w:rsidRPr="002464A5" w14:paraId="6DBBD4B1" w14:textId="2935E52F" w:rsidTr="00BE5EA5">
        <w:trPr>
          <w:trHeight w:val="113"/>
        </w:trPr>
        <w:tc>
          <w:tcPr>
            <w:tcW w:w="10060" w:type="dxa"/>
          </w:tcPr>
          <w:p w14:paraId="12E44E3A" w14:textId="6BCEABAE" w:rsidR="00E2478A" w:rsidRPr="00E624E1" w:rsidRDefault="00CC55CA" w:rsidP="00E624E1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E624E1">
              <w:rPr>
                <w:rFonts w:cstheme="minorHAnsi"/>
                <w:bCs/>
                <w:i/>
                <w:iCs/>
                <w:sz w:val="20"/>
                <w:szCs w:val="18"/>
              </w:rPr>
              <w:t xml:space="preserve">Gli orari di svolgimento di lezioni, esercitazioni e altre eventuali attività didattiche sono rispettati? </w:t>
            </w:r>
          </w:p>
          <w:p w14:paraId="100BB699" w14:textId="77777777" w:rsidR="00E624E1" w:rsidRDefault="00E624E1" w:rsidP="00E624E1">
            <w:pPr>
              <w:pStyle w:val="Paragrafoelenco"/>
              <w:spacing w:before="120" w:after="120"/>
              <w:rPr>
                <w:rFonts w:cstheme="minorHAnsi"/>
                <w:bCs/>
                <w:iCs/>
                <w:color w:val="002060"/>
                <w:sz w:val="20"/>
                <w:szCs w:val="18"/>
              </w:rPr>
            </w:pPr>
            <w:r w:rsidRPr="00E624E1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2024 – 2025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. 51,58% è per il sì. Il 40,45% è per il quasi sì. Il 6,33% è per il quasi no. L’1,63% è per il no. RS: 51,58:7,96= 6,5. RSE: 92,03:7,96= 11,6. </w:t>
            </w:r>
            <w:r w:rsidRPr="00E624E1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Questionari compilati: 2.210.</w:t>
            </w:r>
            <w:r w:rsidRPr="00E624E1">
              <w:rPr>
                <w:rFonts w:cstheme="minorHAnsi"/>
                <w:bCs/>
                <w:iCs/>
                <w:color w:val="002060"/>
                <w:sz w:val="20"/>
                <w:szCs w:val="18"/>
              </w:rPr>
              <w:t xml:space="preserve"> </w:t>
            </w:r>
          </w:p>
          <w:p w14:paraId="13A5FBC4" w14:textId="0335AE36" w:rsidR="009D3C36" w:rsidRPr="00E624E1" w:rsidRDefault="009D3C36" w:rsidP="00E624E1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Facoltà: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 54,92% per i sì; 37,54% per i quasi soddisfatti; il 5,47% per i quasi completamente insoddisfatti; il 2,07% per i del tutto insoddisfatti. </w:t>
            </w:r>
          </w:p>
        </w:tc>
      </w:tr>
      <w:tr w:rsidR="00CC55CA" w:rsidRPr="002464A5" w14:paraId="3DFC7318" w14:textId="025F2269" w:rsidTr="00BE5EA5">
        <w:trPr>
          <w:trHeight w:val="113"/>
        </w:trPr>
        <w:tc>
          <w:tcPr>
            <w:tcW w:w="10060" w:type="dxa"/>
          </w:tcPr>
          <w:p w14:paraId="0C5C96A1" w14:textId="4F464C04" w:rsidR="00E2478A" w:rsidRPr="00E34F2C" w:rsidRDefault="00CC55CA" w:rsidP="00E34F2C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E34F2C">
              <w:rPr>
                <w:rFonts w:cstheme="minorHAnsi"/>
                <w:bCs/>
                <w:i/>
                <w:iCs/>
                <w:sz w:val="20"/>
                <w:szCs w:val="18"/>
              </w:rPr>
              <w:t>Il docente è effettivamente reperibile e dà tempestivo riscontro a quesiti, chiarimenti e spiegazioni richiesti?</w:t>
            </w:r>
          </w:p>
          <w:p w14:paraId="180681C9" w14:textId="77777777" w:rsidR="00E34F2C" w:rsidRDefault="00E34F2C" w:rsidP="00E34F2C">
            <w:pPr>
              <w:pStyle w:val="Paragrafoelenco"/>
              <w:spacing w:before="120" w:after="120"/>
              <w:rPr>
                <w:rFonts w:cstheme="minorHAnsi"/>
                <w:bCs/>
                <w:iCs/>
                <w:color w:val="002060"/>
                <w:sz w:val="20"/>
                <w:szCs w:val="18"/>
              </w:rPr>
            </w:pPr>
            <w:r w:rsidRPr="00E34F2C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2024 – 2025.</w:t>
            </w:r>
            <w:r w:rsidRPr="00E34F2C">
              <w:rPr>
                <w:rFonts w:cstheme="minorHAnsi"/>
                <w:bCs/>
                <w:iCs/>
                <w:color w:val="FF0000"/>
                <w:sz w:val="20"/>
                <w:szCs w:val="18"/>
              </w:rPr>
              <w:t xml:space="preserve"> 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Il 54,43% è per il sì. Il 39,68% è quasi completamente soddisfatto. Il 5,07% è per il quasi no. L’0,81% è per il no. RS: 54,43: 5,88= 9,2. RSE: 94,11:5,88= 16,0. </w:t>
            </w:r>
            <w:r w:rsidRPr="00E34F2C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Questionari complitati: 2.210.</w:t>
            </w:r>
            <w:r w:rsidRPr="00E34F2C">
              <w:rPr>
                <w:rFonts w:cstheme="minorHAnsi"/>
                <w:bCs/>
                <w:iCs/>
                <w:color w:val="002060"/>
                <w:sz w:val="20"/>
                <w:szCs w:val="18"/>
              </w:rPr>
              <w:t xml:space="preserve"> </w:t>
            </w:r>
          </w:p>
          <w:p w14:paraId="16B7BD09" w14:textId="4A278769" w:rsidR="009009CE" w:rsidRPr="00E34F2C" w:rsidRDefault="009009CE" w:rsidP="00E34F2C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Facoltà: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 53,92% per i sì; 39,41% per i quasi sì; 4,87% per i quasi del tutto insoddisfatti; 1,80% per i no. </w:t>
            </w:r>
          </w:p>
        </w:tc>
      </w:tr>
      <w:tr w:rsidR="002D4A30" w:rsidRPr="00843101" w14:paraId="77EB47C3" w14:textId="77777777" w:rsidTr="00375956">
        <w:trPr>
          <w:trHeight w:val="936"/>
        </w:trPr>
        <w:tc>
          <w:tcPr>
            <w:tcW w:w="10060" w:type="dxa"/>
          </w:tcPr>
          <w:p w14:paraId="09D09FC7" w14:textId="7CE4216A" w:rsidR="00A95C21" w:rsidRPr="00444675" w:rsidRDefault="000F1E88" w:rsidP="00A95C21">
            <w:pPr>
              <w:spacing w:before="240"/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B</w:t>
            </w:r>
            <w:r w:rsidR="00A95C21"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 xml:space="preserve">reve analisi e un commento sintetico.     </w:t>
            </w:r>
          </w:p>
          <w:p w14:paraId="238E4420" w14:textId="3A226461" w:rsidR="00A95C21" w:rsidRDefault="00DE3F18" w:rsidP="00A95C21">
            <w:pPr>
              <w:rPr>
                <w:rFonts w:cstheme="minorHAnsi"/>
                <w:bCs/>
                <w:sz w:val="20"/>
                <w:szCs w:val="20"/>
              </w:rPr>
            </w:pPr>
            <w:r w:rsidRPr="00DE3F18">
              <w:rPr>
                <w:rFonts w:cstheme="minorHAnsi"/>
                <w:bCs/>
                <w:sz w:val="20"/>
                <w:szCs w:val="20"/>
              </w:rPr>
              <w:t>7 – 11. I dati alla docenza si presentano superiori al 50% e prevalenti rispetto a quelli della Facoltà. Nel 2023 – 2024, i dati del cds presentavano una percentuale inferiore a quella attuale. Il migliorame</w:t>
            </w:r>
            <w:r>
              <w:rPr>
                <w:rFonts w:cstheme="minorHAnsi"/>
                <w:bCs/>
                <w:sz w:val="20"/>
                <w:szCs w:val="20"/>
              </w:rPr>
              <w:t xml:space="preserve">nto è sensibile. </w:t>
            </w:r>
            <w:r w:rsidRPr="00DE3F1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3B327B54" w14:textId="19E70A6D" w:rsidR="00A95C21" w:rsidRPr="0034440C" w:rsidRDefault="00D97BAA" w:rsidP="00A95C21">
            <w:pPr>
              <w:rPr>
                <w:rFonts w:cstheme="minorHAnsi"/>
                <w:bCs/>
                <w:color w:val="FF0000"/>
                <w:sz w:val="20"/>
                <w:szCs w:val="20"/>
                <w:lang w:bidi="it-IT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Per quanto concerne il punto 9 – modalità di esame – già il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RdR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del 2023 metteva in risalto che la pubblicazione dei calendari degli esami di profitto era appropriata e attuata con varie applicazioni (catalogo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cdS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classroom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). </w:t>
            </w:r>
            <w:proofErr w:type="spellStart"/>
            <w:r w:rsidRPr="00D97BAA">
              <w:rPr>
                <w:rFonts w:cstheme="minorHAnsi"/>
                <w:bCs/>
                <w:color w:val="FF0000"/>
                <w:sz w:val="20"/>
                <w:szCs w:val="20"/>
              </w:rPr>
              <w:t>RdR</w:t>
            </w:r>
            <w:proofErr w:type="spellEnd"/>
            <w:r w:rsidRPr="00D97BAA">
              <w:rPr>
                <w:rFonts w:cstheme="minorHAnsi"/>
                <w:bCs/>
                <w:color w:val="FF0000"/>
                <w:sz w:val="20"/>
                <w:szCs w:val="20"/>
              </w:rPr>
              <w:t xml:space="preserve"> 2023: Punto di Attenzione D.CDS.1.4</w:t>
            </w:r>
            <w:r w:rsidR="0034440C">
              <w:rPr>
                <w:rFonts w:cstheme="minorHAnsi"/>
                <w:bCs/>
                <w:color w:val="FF0000"/>
                <w:sz w:val="20"/>
                <w:szCs w:val="20"/>
              </w:rPr>
              <w:t xml:space="preserve"> – Link: </w:t>
            </w:r>
            <w:r w:rsidR="0034440C" w:rsidRPr="0034440C">
              <w:rPr>
                <w:rFonts w:cstheme="minorHAnsi"/>
                <w:bCs/>
                <w:color w:val="FF0000"/>
                <w:sz w:val="20"/>
                <w:szCs w:val="20"/>
                <w:lang w:bidi="it-IT"/>
              </w:rPr>
              <w:t xml:space="preserve">https://archiviocdl.web.uniroma1.it/it/node/2626868 </w:t>
            </w:r>
          </w:p>
          <w:p w14:paraId="14F2EC54" w14:textId="173E2866" w:rsidR="003D3CC3" w:rsidRDefault="003D3CC3" w:rsidP="003D3CC3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Punti di Forza e (eventuali) Aree di Miglioramento</w:t>
            </w:r>
          </w:p>
          <w:p w14:paraId="60F025E9" w14:textId="789F4CCC" w:rsidR="002D4A30" w:rsidRPr="00DE3F18" w:rsidRDefault="00DE3F18" w:rsidP="00DE3F18">
            <w:pPr>
              <w:rPr>
                <w:rFonts w:cstheme="minorHAnsi"/>
                <w:sz w:val="20"/>
                <w:szCs w:val="20"/>
              </w:rPr>
            </w:pPr>
            <w:r w:rsidRPr="00DE3F18">
              <w:rPr>
                <w:rFonts w:cstheme="minorHAnsi"/>
                <w:sz w:val="20"/>
                <w:szCs w:val="20"/>
              </w:rPr>
              <w:t xml:space="preserve">Quali punti positivi possono essere citati la pubblicazione delle informazioni e l’impegno dei docenti. </w:t>
            </w:r>
          </w:p>
        </w:tc>
      </w:tr>
      <w:tr w:rsidR="002D4A30" w:rsidRPr="00843101" w14:paraId="36B83C11" w14:textId="58B339F0" w:rsidTr="00681D0A">
        <w:trPr>
          <w:trHeight w:val="500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6EC288F2" w14:textId="119847BE" w:rsidR="002D4A30" w:rsidRPr="00843101" w:rsidRDefault="00871AF2" w:rsidP="005E6725">
            <w:pPr>
              <w:rPr>
                <w:rFonts w:cstheme="minorHAnsi"/>
                <w:b/>
                <w:color w:val="822433"/>
                <w:sz w:val="20"/>
                <w:szCs w:val="20"/>
              </w:rPr>
            </w:pPr>
            <w:r>
              <w:rPr>
                <w:rFonts w:cstheme="minorHAnsi"/>
                <w:b/>
                <w:color w:val="822433"/>
              </w:rPr>
              <w:t xml:space="preserve">Area di valutazione </w:t>
            </w:r>
            <w:r w:rsidR="002D4A30" w:rsidRPr="00843101">
              <w:rPr>
                <w:rFonts w:cstheme="minorHAnsi"/>
                <w:b/>
                <w:color w:val="822433"/>
              </w:rPr>
              <w:t>A.3 - ATTIVITA’ DIDATTICHE INTEGRATIVE</w:t>
            </w:r>
          </w:p>
        </w:tc>
      </w:tr>
      <w:tr w:rsidR="00480480" w:rsidRPr="002464A5" w14:paraId="037FBF0E" w14:textId="77777777" w:rsidTr="00843101">
        <w:trPr>
          <w:trHeight w:val="498"/>
        </w:trPr>
        <w:tc>
          <w:tcPr>
            <w:tcW w:w="10060" w:type="dxa"/>
          </w:tcPr>
          <w:p w14:paraId="10E8572D" w14:textId="79126FB3" w:rsidR="00480480" w:rsidRPr="00291DBA" w:rsidRDefault="00480480" w:rsidP="00291DBA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291DBA">
              <w:rPr>
                <w:rFonts w:cstheme="minorHAnsi"/>
                <w:bCs/>
                <w:i/>
                <w:iCs/>
                <w:sz w:val="20"/>
                <w:szCs w:val="18"/>
              </w:rPr>
              <w:t xml:space="preserve">Le attività didattiche integrative (esercitazioni, tutorati, laboratori, </w:t>
            </w:r>
            <w:proofErr w:type="spellStart"/>
            <w:r w:rsidRPr="00291DBA">
              <w:rPr>
                <w:rFonts w:cstheme="minorHAnsi"/>
                <w:bCs/>
                <w:i/>
                <w:iCs/>
                <w:sz w:val="20"/>
                <w:szCs w:val="18"/>
              </w:rPr>
              <w:t>etc</w:t>
            </w:r>
            <w:proofErr w:type="spellEnd"/>
            <w:r w:rsidRPr="00291DBA">
              <w:rPr>
                <w:rFonts w:cstheme="minorHAnsi"/>
                <w:bCs/>
                <w:i/>
                <w:iCs/>
                <w:sz w:val="20"/>
                <w:szCs w:val="18"/>
              </w:rPr>
              <w:t xml:space="preserve">), ove previste, sono utili all'apprendimento della materia? </w:t>
            </w:r>
          </w:p>
          <w:p w14:paraId="7F3DD849" w14:textId="77777777" w:rsidR="00291DBA" w:rsidRDefault="00291DBA" w:rsidP="00291DBA">
            <w:pPr>
              <w:pStyle w:val="Paragrafoelenco"/>
              <w:spacing w:before="120" w:after="120"/>
              <w:rPr>
                <w:rFonts w:cstheme="minorHAnsi"/>
                <w:bCs/>
                <w:iCs/>
                <w:color w:val="002060"/>
                <w:sz w:val="20"/>
                <w:szCs w:val="18"/>
              </w:rPr>
            </w:pPr>
            <w:r w:rsidRPr="00291DBA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2024 – 2025.</w:t>
            </w:r>
            <w:r w:rsidRPr="00291DBA">
              <w:rPr>
                <w:rFonts w:cstheme="minorHAnsi"/>
                <w:bCs/>
                <w:iCs/>
                <w:color w:val="FF0000"/>
                <w:sz w:val="20"/>
                <w:szCs w:val="18"/>
              </w:rPr>
              <w:t xml:space="preserve"> 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Il 42,49% è per il sì. Il 26,56% è per il quasi sì. Il 3,67% è quasi completamente insoddisfatto. Lo 0,77% è per il no. RS: 42,49: 4,44= 9,6. RSE: 69,05: 4,44: 15,5. </w:t>
            </w:r>
            <w:r w:rsidRPr="00291DBA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Questionari compilati: 1624.</w:t>
            </w:r>
            <w:r w:rsidRPr="00291DBA">
              <w:rPr>
                <w:rFonts w:cstheme="minorHAnsi"/>
                <w:bCs/>
                <w:iCs/>
                <w:color w:val="002060"/>
                <w:sz w:val="20"/>
                <w:szCs w:val="18"/>
              </w:rPr>
              <w:t xml:space="preserve"> </w:t>
            </w:r>
          </w:p>
          <w:p w14:paraId="38969285" w14:textId="51F895FC" w:rsidR="003A0C12" w:rsidRPr="00291DBA" w:rsidRDefault="003A0C12" w:rsidP="00291DBA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Facoltà: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 32,02% per i sì; 20,69% per i quasi sì; 3,23% per il quasi no; 1,31% per il no. </w:t>
            </w:r>
          </w:p>
        </w:tc>
      </w:tr>
      <w:tr w:rsidR="00480480" w:rsidRPr="002464A5" w14:paraId="59C784CD" w14:textId="77777777" w:rsidTr="001A47C3">
        <w:trPr>
          <w:trHeight w:val="337"/>
        </w:trPr>
        <w:tc>
          <w:tcPr>
            <w:tcW w:w="10060" w:type="dxa"/>
          </w:tcPr>
          <w:p w14:paraId="3ED4CFBB" w14:textId="6478588B" w:rsidR="00E2478A" w:rsidRPr="000F36F2" w:rsidRDefault="00480480" w:rsidP="000F36F2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0F36F2">
              <w:rPr>
                <w:rFonts w:cstheme="minorHAnsi"/>
                <w:bCs/>
                <w:i/>
                <w:iCs/>
                <w:sz w:val="20"/>
                <w:szCs w:val="18"/>
              </w:rPr>
              <w:t xml:space="preserve">Le modalità di svolgimento di esercitazioni e/o attività laboratoriali sono state definite e pubblicizzate in modo chiaro? </w:t>
            </w:r>
          </w:p>
          <w:p w14:paraId="6D664DB3" w14:textId="77777777" w:rsidR="000F36F2" w:rsidRDefault="000F36F2" w:rsidP="000F36F2">
            <w:pPr>
              <w:pStyle w:val="Paragrafoelenco"/>
              <w:spacing w:before="120" w:after="120"/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</w:pPr>
            <w:r w:rsidRPr="000F36F2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lastRenderedPageBreak/>
              <w:t>2024 – 2025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. Il 55,54% è per il sì. Il 38,85% è quasi completamente soddisfatto. Il 5,05% è per il quasi no. Lo 0,55% è per il no. RS: 55,54: 5,60= 9,9. RSE: 94,39: 5,60: 16,8. </w:t>
            </w:r>
            <w:r w:rsidRPr="000F36F2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Questionari compilati: 1.594</w:t>
            </w:r>
            <w:r w:rsidR="00D436BE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.</w:t>
            </w:r>
          </w:p>
          <w:p w14:paraId="053EEAEF" w14:textId="21BA0FB4" w:rsidR="00D436BE" w:rsidRPr="000F36F2" w:rsidRDefault="00D436BE" w:rsidP="000F36F2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Facoltà: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 53,91% per il sì; 38,78% per i quasi completamente soddisfatti; 5,79% per i quasi completamente insoddisfatti; 1,52% per il no.</w:t>
            </w:r>
          </w:p>
        </w:tc>
      </w:tr>
      <w:tr w:rsidR="00480480" w:rsidRPr="002464A5" w14:paraId="3FD5F724" w14:textId="77777777" w:rsidTr="001A47C3">
        <w:trPr>
          <w:trHeight w:val="337"/>
        </w:trPr>
        <w:tc>
          <w:tcPr>
            <w:tcW w:w="10060" w:type="dxa"/>
          </w:tcPr>
          <w:p w14:paraId="262C6BF3" w14:textId="5D88855E" w:rsidR="00E2478A" w:rsidRPr="000F36F2" w:rsidRDefault="00480480" w:rsidP="000F36F2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0F36F2">
              <w:rPr>
                <w:rFonts w:cstheme="minorHAnsi"/>
                <w:bCs/>
                <w:i/>
                <w:iCs/>
                <w:sz w:val="20"/>
                <w:szCs w:val="18"/>
              </w:rPr>
              <w:lastRenderedPageBreak/>
              <w:t>Durante lo svolgimento di esercitazioni e/o attività laboratoriali, laddove previste, è assicurata una adeguata assistenza?</w:t>
            </w:r>
          </w:p>
          <w:p w14:paraId="470E6343" w14:textId="77777777" w:rsidR="000F36F2" w:rsidRDefault="000F36F2" w:rsidP="000F36F2">
            <w:pPr>
              <w:pStyle w:val="Paragrafoelenco"/>
              <w:spacing w:before="120" w:after="120"/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</w:pPr>
            <w:r w:rsidRPr="000F36F2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2024 – 2025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. Il 55,67% degli studenti sono per il sì. Il 38,73% è quasi completamente soddisfatto. Il 5,17% è per il quasi no. Lo 0,43% è per il no. RS: 55,67:5,60= 9,9. RSE: 94,4: 5,60= 16,8. </w:t>
            </w:r>
            <w:r w:rsidRPr="000F36F2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Questionari compilati: 1.624</w:t>
            </w:r>
            <w:r w:rsidR="00FE4B2B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.</w:t>
            </w:r>
          </w:p>
          <w:p w14:paraId="007FBF2E" w14:textId="75418044" w:rsidR="00FE4B2B" w:rsidRPr="000F36F2" w:rsidRDefault="00FE4B2B" w:rsidP="000F36F2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Facoltà: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 52,89% per il sì; 39,08% per il quasi sì; 6,17% per i quasi completamente insoddisfatti; 1,85% per i no. </w:t>
            </w:r>
          </w:p>
        </w:tc>
      </w:tr>
      <w:tr w:rsidR="00480480" w:rsidRPr="002464A5" w14:paraId="1362920B" w14:textId="77777777" w:rsidTr="001A47C3">
        <w:trPr>
          <w:trHeight w:val="337"/>
        </w:trPr>
        <w:tc>
          <w:tcPr>
            <w:tcW w:w="10060" w:type="dxa"/>
          </w:tcPr>
          <w:p w14:paraId="2073BE0C" w14:textId="162544BB" w:rsidR="00E2478A" w:rsidRPr="00D7183E" w:rsidRDefault="00480480" w:rsidP="00D7183E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D7183E">
              <w:rPr>
                <w:rFonts w:cstheme="minorHAnsi"/>
                <w:bCs/>
                <w:i/>
                <w:iCs/>
                <w:sz w:val="20"/>
                <w:szCs w:val="18"/>
              </w:rPr>
              <w:t>Sei complessivamente soddisfatto/a di come sono state impostate le esercitazioni e/o le attività laboratoriali?</w:t>
            </w:r>
          </w:p>
          <w:p w14:paraId="24878BAD" w14:textId="77777777" w:rsidR="00D7183E" w:rsidRDefault="00D7183E" w:rsidP="00D7183E">
            <w:pPr>
              <w:pStyle w:val="Paragrafoelenco"/>
              <w:spacing w:before="120" w:after="120"/>
              <w:rPr>
                <w:rFonts w:cstheme="minorHAnsi"/>
                <w:bCs/>
                <w:iCs/>
                <w:color w:val="002060"/>
                <w:sz w:val="20"/>
                <w:szCs w:val="18"/>
              </w:rPr>
            </w:pPr>
            <w:r w:rsidRPr="00D7183E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2024 – 2025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. Il 55,54% degli studenti è per il sì. Il 38,73% è per il quasi sì. Il 4,99% è quasi del tutto insoddisfatto. L’0,74% è per il no. RS: 55,54: 5,73= 9,7. RSE: 94,27:5,73= 16,4. </w:t>
            </w:r>
            <w:r w:rsidRPr="00D7183E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Questionari compilati: 1.624.</w:t>
            </w:r>
            <w:r w:rsidRPr="00D7183E">
              <w:rPr>
                <w:rFonts w:cstheme="minorHAnsi"/>
                <w:bCs/>
                <w:iCs/>
                <w:color w:val="002060"/>
                <w:sz w:val="20"/>
                <w:szCs w:val="18"/>
              </w:rPr>
              <w:t xml:space="preserve"> </w:t>
            </w:r>
          </w:p>
          <w:p w14:paraId="71743D5A" w14:textId="74FCF6C4" w:rsidR="00EB28B9" w:rsidRPr="00D7183E" w:rsidRDefault="00EB28B9" w:rsidP="00D7183E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Facoltà: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 51,67% per il sì; 39,26% per il quasi completamente sì; 6,63% per il quasi no; 2,44% per i del tutto no. </w:t>
            </w:r>
          </w:p>
        </w:tc>
      </w:tr>
      <w:tr w:rsidR="00480480" w:rsidRPr="00843101" w14:paraId="75C5AF73" w14:textId="45176984" w:rsidTr="001A47C3">
        <w:trPr>
          <w:trHeight w:val="767"/>
        </w:trPr>
        <w:tc>
          <w:tcPr>
            <w:tcW w:w="10060" w:type="dxa"/>
          </w:tcPr>
          <w:p w14:paraId="6793DBF2" w14:textId="03AA72C1" w:rsidR="00A95C21" w:rsidRPr="00444675" w:rsidRDefault="000F1E88" w:rsidP="00A95C21">
            <w:pPr>
              <w:spacing w:before="240"/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B</w:t>
            </w:r>
            <w:r w:rsidR="00A95C21"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 xml:space="preserve">reve analisi e un commento sintetico.     </w:t>
            </w:r>
          </w:p>
          <w:p w14:paraId="2E69D3A4" w14:textId="2D009205" w:rsidR="00A95C21" w:rsidRPr="00183B43" w:rsidRDefault="00626069" w:rsidP="00A95C21">
            <w:pPr>
              <w:rPr>
                <w:rFonts w:cstheme="minorHAnsi"/>
                <w:bCs/>
                <w:sz w:val="20"/>
                <w:szCs w:val="20"/>
              </w:rPr>
            </w:pPr>
            <w:r w:rsidRPr="00183B43">
              <w:rPr>
                <w:rFonts w:cstheme="minorHAnsi"/>
                <w:bCs/>
                <w:sz w:val="20"/>
                <w:szCs w:val="20"/>
              </w:rPr>
              <w:t xml:space="preserve">12. Gli studenti esprimono un basso apprezzamento per le utilità delle attività pratiche. Il giudizio dei cds è migliore a quello della Facoltà. E’ possibile che la bassa percentuale sia determinata dalle voci presenti nella raccolta delle opinioni degli studenti. Nel 2023 – 2024, il cds presentava un valore superiore a quello attuale pari al 48,33%. Valore relativo ai sì. </w:t>
            </w:r>
          </w:p>
          <w:p w14:paraId="5223BE11" w14:textId="3534A066" w:rsidR="00626069" w:rsidRPr="00183B43" w:rsidRDefault="00626069" w:rsidP="00A95C21">
            <w:pPr>
              <w:rPr>
                <w:rFonts w:cstheme="minorHAnsi"/>
                <w:bCs/>
                <w:sz w:val="20"/>
                <w:szCs w:val="20"/>
              </w:rPr>
            </w:pPr>
            <w:r w:rsidRPr="00183B43">
              <w:rPr>
                <w:rFonts w:cstheme="minorHAnsi"/>
                <w:bCs/>
                <w:sz w:val="20"/>
                <w:szCs w:val="20"/>
              </w:rPr>
              <w:t xml:space="preserve">13 -15. I dati del cds sono buoni e migliori di quelli della Facoltà, anche se di pochi punti percentuale. I dati attuali del cds sono migliori rispetto a quelli dell’anno accademico 2023 – 2024. </w:t>
            </w:r>
          </w:p>
          <w:p w14:paraId="05175AAB" w14:textId="77777777" w:rsidR="00A95C21" w:rsidRPr="00183B43" w:rsidRDefault="00A95C21" w:rsidP="00A95C21">
            <w:pPr>
              <w:rPr>
                <w:rFonts w:cstheme="minorHAnsi"/>
                <w:bCs/>
                <w:color w:val="632423" w:themeColor="accent2" w:themeShade="80"/>
                <w:sz w:val="20"/>
                <w:szCs w:val="20"/>
              </w:rPr>
            </w:pPr>
          </w:p>
          <w:p w14:paraId="6BFDFC9A" w14:textId="6A27970F" w:rsidR="00A95C21" w:rsidRDefault="00A95C21" w:rsidP="00A95C21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Punti di Forza e (eventuali) Aree di Miglioramento</w:t>
            </w:r>
          </w:p>
          <w:p w14:paraId="2E37C4B2" w14:textId="568A1491" w:rsidR="002464A5" w:rsidRPr="00183B43" w:rsidRDefault="00183B43" w:rsidP="00A95C21">
            <w:pPr>
              <w:jc w:val="both"/>
              <w:rPr>
                <w:rFonts w:cstheme="minorHAnsi"/>
                <w:sz w:val="20"/>
                <w:szCs w:val="20"/>
              </w:rPr>
            </w:pPr>
            <w:r w:rsidRPr="00183B43">
              <w:rPr>
                <w:rFonts w:cstheme="minorHAnsi"/>
                <w:sz w:val="20"/>
                <w:szCs w:val="20"/>
              </w:rPr>
              <w:t xml:space="preserve">Una maggiore pubblicizzazione delle attività pratiche e della funzione delle medesime possono raggiungere un risultato migliore. </w:t>
            </w:r>
          </w:p>
        </w:tc>
      </w:tr>
      <w:tr w:rsidR="00480480" w:rsidRPr="00843101" w14:paraId="29D65E02" w14:textId="01AC66A0" w:rsidTr="00681D0A">
        <w:trPr>
          <w:trHeight w:val="510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4DE9B11C" w14:textId="2DE7841E" w:rsidR="00480480" w:rsidRPr="00843101" w:rsidRDefault="00871AF2" w:rsidP="00681D0A">
            <w:pPr>
              <w:snapToGrid w:val="0"/>
              <w:spacing w:after="120"/>
              <w:rPr>
                <w:rFonts w:cstheme="minorHAnsi"/>
                <w:b/>
                <w:color w:val="822433"/>
                <w:sz w:val="20"/>
                <w:szCs w:val="20"/>
              </w:rPr>
            </w:pPr>
            <w:r>
              <w:rPr>
                <w:rFonts w:cstheme="minorHAnsi"/>
                <w:b/>
                <w:color w:val="822433"/>
              </w:rPr>
              <w:t xml:space="preserve">Area di valutazione </w:t>
            </w:r>
            <w:r w:rsidR="00480480" w:rsidRPr="00843101">
              <w:rPr>
                <w:rFonts w:cstheme="minorHAnsi"/>
                <w:b/>
                <w:color w:val="822433"/>
              </w:rPr>
              <w:t>A.4 - SODDISFAZIONE PER L’INSEGNAMENTO</w:t>
            </w:r>
          </w:p>
        </w:tc>
      </w:tr>
      <w:tr w:rsidR="00480480" w:rsidRPr="002464A5" w14:paraId="0687715C" w14:textId="03F2D186" w:rsidTr="00E65D22">
        <w:trPr>
          <w:trHeight w:val="469"/>
        </w:trPr>
        <w:tc>
          <w:tcPr>
            <w:tcW w:w="10060" w:type="dxa"/>
          </w:tcPr>
          <w:p w14:paraId="12C5A2AA" w14:textId="1DA302F1" w:rsidR="00480480" w:rsidRPr="00C73AD5" w:rsidRDefault="00480480" w:rsidP="00C73AD5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C73AD5">
              <w:rPr>
                <w:rFonts w:cstheme="minorHAnsi"/>
                <w:bCs/>
                <w:i/>
                <w:iCs/>
                <w:sz w:val="20"/>
                <w:szCs w:val="18"/>
              </w:rPr>
              <w:t>Sei complessivamente soddisfatto di come è s</w:t>
            </w:r>
            <w:r w:rsidR="00C73AD5" w:rsidRPr="00C73AD5">
              <w:rPr>
                <w:rFonts w:cstheme="minorHAnsi"/>
                <w:bCs/>
                <w:i/>
                <w:iCs/>
                <w:sz w:val="20"/>
                <w:szCs w:val="18"/>
              </w:rPr>
              <w:t>tato svolto questo insegnamento</w:t>
            </w:r>
            <w:r w:rsidR="00C73AD5">
              <w:rPr>
                <w:rFonts w:cstheme="minorHAnsi"/>
                <w:bCs/>
                <w:i/>
                <w:iCs/>
                <w:sz w:val="20"/>
                <w:szCs w:val="18"/>
              </w:rPr>
              <w:t>?</w:t>
            </w:r>
          </w:p>
          <w:p w14:paraId="13775787" w14:textId="77777777" w:rsidR="00C73AD5" w:rsidRDefault="00C73AD5" w:rsidP="00C73AD5">
            <w:pPr>
              <w:pStyle w:val="Paragrafoelenco"/>
              <w:spacing w:before="120" w:after="120"/>
              <w:rPr>
                <w:rFonts w:cstheme="minorHAnsi"/>
                <w:bCs/>
                <w:iCs/>
                <w:color w:val="002060"/>
                <w:sz w:val="20"/>
                <w:szCs w:val="18"/>
              </w:rPr>
            </w:pPr>
            <w:r w:rsidRPr="00C73AD5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2024 – 2025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. Il 53,57% degli studenti è per il sì. Il 39,68% è quasi completamente soddisfatto. Il 5,93% è quasi insoddisfatto. Lo 0,81% è completamente insoddisfatto. RS: 53,57: 6,74= 7,9. RSE: 93,14:6,74= 13,8. </w:t>
            </w:r>
            <w:r w:rsidRPr="00C73AD5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Questionari compilati: 2.210.</w:t>
            </w:r>
            <w:r w:rsidRPr="00C73AD5">
              <w:rPr>
                <w:rFonts w:cstheme="minorHAnsi"/>
                <w:bCs/>
                <w:iCs/>
                <w:color w:val="002060"/>
                <w:sz w:val="20"/>
                <w:szCs w:val="18"/>
              </w:rPr>
              <w:t xml:space="preserve"> </w:t>
            </w:r>
          </w:p>
          <w:p w14:paraId="155CA234" w14:textId="6F826BED" w:rsidR="00EB28B9" w:rsidRPr="00C73AD5" w:rsidRDefault="00EB28B9" w:rsidP="00C73AD5">
            <w:pPr>
              <w:pStyle w:val="Paragrafoelenco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Facoltà: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 </w:t>
            </w:r>
            <w:r w:rsidR="00A903A7">
              <w:rPr>
                <w:rFonts w:cstheme="minorHAnsi"/>
                <w:bCs/>
                <w:iCs/>
                <w:sz w:val="20"/>
                <w:szCs w:val="18"/>
              </w:rPr>
              <w:t xml:space="preserve">46.98% è per il sì; 42,61% è per il quasi completo sì; 7,72% per il quasi completo no; 2,69% per il no deciso. </w:t>
            </w:r>
          </w:p>
        </w:tc>
      </w:tr>
      <w:tr w:rsidR="00480480" w:rsidRPr="00843101" w14:paraId="27BA3542" w14:textId="77777777" w:rsidTr="00843101">
        <w:trPr>
          <w:trHeight w:val="1077"/>
        </w:trPr>
        <w:tc>
          <w:tcPr>
            <w:tcW w:w="10060" w:type="dxa"/>
          </w:tcPr>
          <w:p w14:paraId="02321BB8" w14:textId="25794D97" w:rsidR="00A95C21" w:rsidRPr="00444675" w:rsidRDefault="00347E8B" w:rsidP="00A95C21">
            <w:pPr>
              <w:spacing w:before="240"/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B</w:t>
            </w:r>
            <w:r w:rsidR="00A95C21"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 xml:space="preserve">reve analisi e un commento sintetico.     </w:t>
            </w:r>
          </w:p>
          <w:p w14:paraId="728DDB1B" w14:textId="3E871266" w:rsidR="00A95C21" w:rsidRPr="00003054" w:rsidRDefault="00003054" w:rsidP="00003054">
            <w:pPr>
              <w:rPr>
                <w:rFonts w:cstheme="minorHAnsi"/>
                <w:bCs/>
                <w:sz w:val="20"/>
                <w:szCs w:val="20"/>
              </w:rPr>
            </w:pPr>
            <w:r w:rsidRPr="00003054">
              <w:rPr>
                <w:rFonts w:cstheme="minorHAnsi"/>
                <w:bCs/>
                <w:sz w:val="20"/>
                <w:szCs w:val="20"/>
              </w:rPr>
              <w:t xml:space="preserve">16: Il valore del cds è buono anche se richiede un miglioramento. La Facoltà si colloca al disotto del 50% con una valutazione notevolmente inferiore a quella del cds. </w:t>
            </w:r>
          </w:p>
          <w:p w14:paraId="06A6CFD4" w14:textId="3AAC97A4" w:rsidR="00A95C21" w:rsidRPr="00444675" w:rsidRDefault="00A95C21" w:rsidP="00A95C21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</w:p>
          <w:p w14:paraId="6F95053C" w14:textId="050C36A8" w:rsidR="003D3CC3" w:rsidRDefault="003D3CC3" w:rsidP="003D3CC3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Punti di Forza e (eventuali) Aree di Miglioramento</w:t>
            </w:r>
          </w:p>
          <w:p w14:paraId="48A97354" w14:textId="1E2AFAC0" w:rsidR="005E6725" w:rsidRPr="00003054" w:rsidRDefault="00003054" w:rsidP="00480480">
            <w:pPr>
              <w:snapToGrid w:val="0"/>
              <w:spacing w:before="12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3054">
              <w:rPr>
                <w:rFonts w:cstheme="minorHAnsi"/>
                <w:color w:val="000000" w:themeColor="text1"/>
                <w:sz w:val="20"/>
                <w:szCs w:val="20"/>
              </w:rPr>
              <w:t xml:space="preserve">Una migliore attività di coordinamento e una adeguata pubblicizzazione delle attività offerte potranno portare al miglioramento del gradimento del cds da parte degli studenti. </w:t>
            </w:r>
          </w:p>
        </w:tc>
      </w:tr>
      <w:tr w:rsidR="00480480" w:rsidRPr="00843101" w14:paraId="51E977FB" w14:textId="1C10C216" w:rsidTr="00681D0A">
        <w:trPr>
          <w:trHeight w:val="473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49F27400" w14:textId="1DB17E51" w:rsidR="005E6725" w:rsidRPr="00681D0A" w:rsidRDefault="00871AF2" w:rsidP="005E6725">
            <w:pPr>
              <w:rPr>
                <w:rFonts w:cstheme="minorHAnsi"/>
                <w:b/>
                <w:color w:val="822433"/>
              </w:rPr>
            </w:pPr>
            <w:r>
              <w:rPr>
                <w:rFonts w:cstheme="minorHAnsi"/>
                <w:b/>
                <w:color w:val="822433"/>
              </w:rPr>
              <w:t xml:space="preserve">Area di valutazione </w:t>
            </w:r>
            <w:r w:rsidR="00480480" w:rsidRPr="00843101">
              <w:rPr>
                <w:rFonts w:cstheme="minorHAnsi"/>
                <w:b/>
                <w:color w:val="822433"/>
              </w:rPr>
              <w:t>A.5 - INFRASTRUTTURE PER QUESTO INSEGNAMENTO</w:t>
            </w:r>
          </w:p>
        </w:tc>
      </w:tr>
      <w:tr w:rsidR="00480480" w:rsidRPr="002464A5" w14:paraId="10FC0FF1" w14:textId="426578A7" w:rsidTr="002464A5">
        <w:trPr>
          <w:trHeight w:val="375"/>
        </w:trPr>
        <w:tc>
          <w:tcPr>
            <w:tcW w:w="10060" w:type="dxa"/>
            <w:vAlign w:val="center"/>
          </w:tcPr>
          <w:p w14:paraId="4B01203F" w14:textId="5B289D1B" w:rsidR="00480480" w:rsidRPr="00651CE1" w:rsidRDefault="00480480" w:rsidP="00651CE1">
            <w:pPr>
              <w:pStyle w:val="Paragrafoelenco"/>
              <w:numPr>
                <w:ilvl w:val="0"/>
                <w:numId w:val="23"/>
              </w:numPr>
              <w:snapToGrid w:val="0"/>
              <w:spacing w:before="120" w:after="120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651CE1">
              <w:rPr>
                <w:rFonts w:cstheme="minorHAnsi"/>
                <w:bCs/>
                <w:i/>
                <w:iCs/>
                <w:sz w:val="20"/>
                <w:szCs w:val="18"/>
              </w:rPr>
              <w:t>Gli strumenti audiovisivi (pc, proiettore, microfono, impianto audio, ecc.) sono adeguati allo svolgimento delle lezioni?</w:t>
            </w:r>
          </w:p>
          <w:p w14:paraId="34AA15BE" w14:textId="77777777" w:rsidR="00651CE1" w:rsidRDefault="00651CE1" w:rsidP="00651CE1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</w:pPr>
            <w:r w:rsidRPr="00601199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2024 – 2025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. Il 45,29% degli studenti è per il sì. Il 43,21% è quasi completamente soddisfatto. Il 9.10% è per il quasi no. Il 2,40% è per il no. RS: 45,29: 11,50 = 3,9. RSE: 88,5:11.50= 7,69. </w:t>
            </w:r>
            <w:r w:rsidRPr="00601199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Questionari compilati: 2.210</w:t>
            </w:r>
            <w:r w:rsidR="00EF4192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.</w:t>
            </w:r>
          </w:p>
          <w:p w14:paraId="49D265ED" w14:textId="36C5B1F3" w:rsidR="00EF4192" w:rsidRPr="00651CE1" w:rsidRDefault="00EF4192" w:rsidP="00651CE1">
            <w:pPr>
              <w:pStyle w:val="Paragrafoelenco"/>
              <w:snapToGrid w:val="0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Facoltà: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 44,05% per il sì; 44,23% per il quasi completo sì; 8,75% per il quasi del tutto no; 2,97% per il deciso no. </w:t>
            </w:r>
          </w:p>
        </w:tc>
      </w:tr>
      <w:tr w:rsidR="00480480" w:rsidRPr="002464A5" w14:paraId="131DCCA5" w14:textId="77777777" w:rsidTr="002464A5">
        <w:trPr>
          <w:trHeight w:val="715"/>
        </w:trPr>
        <w:tc>
          <w:tcPr>
            <w:tcW w:w="10060" w:type="dxa"/>
            <w:vAlign w:val="center"/>
          </w:tcPr>
          <w:p w14:paraId="12BB4BE5" w14:textId="428FB615" w:rsidR="009510A4" w:rsidRPr="008F12D5" w:rsidRDefault="00480480" w:rsidP="008F12D5">
            <w:pPr>
              <w:pStyle w:val="Paragrafoelenco"/>
              <w:numPr>
                <w:ilvl w:val="0"/>
                <w:numId w:val="23"/>
              </w:numPr>
              <w:snapToGrid w:val="0"/>
              <w:spacing w:before="120" w:after="120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8F12D5">
              <w:rPr>
                <w:rFonts w:cstheme="minorHAnsi"/>
                <w:bCs/>
                <w:i/>
                <w:iCs/>
                <w:sz w:val="20"/>
                <w:szCs w:val="18"/>
              </w:rPr>
              <w:t xml:space="preserve">I locali e le attrezzature per le </w:t>
            </w:r>
            <w:r w:rsidRPr="008F12D5">
              <w:rPr>
                <w:rFonts w:cstheme="minorHAnsi"/>
                <w:bCs/>
                <w:i/>
                <w:iCs/>
                <w:sz w:val="20"/>
                <w:szCs w:val="18"/>
                <w:u w:val="single"/>
              </w:rPr>
              <w:t>attività didattiche integrative</w:t>
            </w:r>
            <w:r w:rsidRPr="008F12D5">
              <w:rPr>
                <w:rFonts w:cstheme="minorHAnsi"/>
                <w:bCs/>
                <w:i/>
                <w:iCs/>
                <w:sz w:val="20"/>
                <w:szCs w:val="18"/>
              </w:rPr>
              <w:t xml:space="preserve"> (esercitazioni, laboratori, seminari, ecc.) sono adeguati?</w:t>
            </w:r>
          </w:p>
          <w:p w14:paraId="703CE49A" w14:textId="77777777" w:rsidR="008F12D5" w:rsidRDefault="008F12D5" w:rsidP="008F12D5">
            <w:pPr>
              <w:pStyle w:val="Paragrafoelenco"/>
              <w:snapToGrid w:val="0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 w:rsidRPr="008F12D5"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2024 – 2025.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 Il 40,50% è per il sì. Il 36,15% è quasi completamente soddisfatto. Il 6,06% è quasi insoddisfatto. L’1,49% è completamente insoddisfatto. </w:t>
            </w:r>
            <w:r w:rsidRPr="008F12D5">
              <w:rPr>
                <w:rFonts w:cstheme="minorHAnsi"/>
                <w:b/>
                <w:bCs/>
                <w:iCs/>
                <w:color w:val="002060"/>
                <w:sz w:val="20"/>
                <w:szCs w:val="18"/>
              </w:rPr>
              <w:t>Questionari compilati: 1.861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.  </w:t>
            </w:r>
          </w:p>
          <w:p w14:paraId="6ACB44DD" w14:textId="2C25ADC2" w:rsidR="00EF4192" w:rsidRPr="008F12D5" w:rsidRDefault="00EF4192" w:rsidP="008F12D5">
            <w:pPr>
              <w:pStyle w:val="Paragrafoelenco"/>
              <w:snapToGrid w:val="0"/>
              <w:spacing w:before="120" w:after="120"/>
              <w:rPr>
                <w:rFonts w:cstheme="minorHAnsi"/>
                <w:bCs/>
                <w:iCs/>
                <w:sz w:val="20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FF0000"/>
                <w:sz w:val="20"/>
                <w:szCs w:val="18"/>
              </w:rPr>
              <w:t>Facoltà:</w:t>
            </w:r>
            <w:r>
              <w:rPr>
                <w:rFonts w:cstheme="minorHAnsi"/>
                <w:bCs/>
                <w:iCs/>
                <w:sz w:val="20"/>
                <w:szCs w:val="18"/>
              </w:rPr>
              <w:t xml:space="preserve"> 33,49% per il sì convinto; 33,32% per il quasi sì; 6,35% per il quasi del tutto insoddisfatti; 2,30% per il no completo. </w:t>
            </w:r>
          </w:p>
        </w:tc>
      </w:tr>
      <w:tr w:rsidR="00480480" w:rsidRPr="00843101" w14:paraId="579F4104" w14:textId="77777777" w:rsidTr="002464A5">
        <w:trPr>
          <w:trHeight w:val="690"/>
        </w:trPr>
        <w:tc>
          <w:tcPr>
            <w:tcW w:w="10060" w:type="dxa"/>
          </w:tcPr>
          <w:p w14:paraId="7760916D" w14:textId="4153AEA6" w:rsidR="00A95C21" w:rsidRPr="00444675" w:rsidRDefault="00347E8B" w:rsidP="00A95C21">
            <w:pPr>
              <w:spacing w:before="240"/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lastRenderedPageBreak/>
              <w:t>B</w:t>
            </w:r>
            <w:r w:rsidR="00A95C21"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 xml:space="preserve">reve analisi e un commento sintetico.     </w:t>
            </w:r>
          </w:p>
          <w:p w14:paraId="4EB80187" w14:textId="4C66E91F" w:rsidR="00A95C21" w:rsidRDefault="002B2DA0" w:rsidP="00A95C21">
            <w:pPr>
              <w:rPr>
                <w:rFonts w:cstheme="minorHAnsi"/>
                <w:bCs/>
                <w:sz w:val="20"/>
                <w:szCs w:val="20"/>
              </w:rPr>
            </w:pPr>
            <w:r w:rsidRPr="002B2DA0">
              <w:rPr>
                <w:rFonts w:cstheme="minorHAnsi"/>
                <w:bCs/>
                <w:sz w:val="20"/>
                <w:szCs w:val="20"/>
              </w:rPr>
              <w:t xml:space="preserve">17. La percentuale degli studenti che si esprimono per il sì è al di sotto del 50%. La facoltà ha un punto percentuale in meno rispetto al cds. Nell’anno accademico 2023 – 2024, la situazione del cds era leggermente superiore. </w:t>
            </w:r>
          </w:p>
          <w:p w14:paraId="230A32A4" w14:textId="0F681326" w:rsidR="002B2DA0" w:rsidRPr="002B2DA0" w:rsidRDefault="002B2DA0" w:rsidP="00A95C21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18. Anche se la maggioranza degli studenti è per il sì, i decisamente sì sono al 40%. La situazione non è migliore nell’ambito della Facoltà. Nell’anno accademico 2023 – 2024, nel cds la percentuale era superiore di qualche punto.</w:t>
            </w:r>
          </w:p>
          <w:p w14:paraId="43A610B1" w14:textId="6E1D7198" w:rsidR="00A95C21" w:rsidRPr="00444675" w:rsidRDefault="00A95C21" w:rsidP="00A95C21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</w:p>
          <w:p w14:paraId="42F6D2D2" w14:textId="747933CB" w:rsidR="003D3CC3" w:rsidRDefault="003D3CC3" w:rsidP="003D3CC3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Punti di Forza e (eventuali) Aree di Miglioramento</w:t>
            </w:r>
          </w:p>
          <w:p w14:paraId="6A292462" w14:textId="5FFDE5DA" w:rsidR="002B2DA0" w:rsidRDefault="002B2DA0" w:rsidP="003D3CC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17. </w:t>
            </w:r>
            <w:r w:rsidRPr="002B2DA0">
              <w:rPr>
                <w:rFonts w:cstheme="minorHAnsi"/>
                <w:bCs/>
                <w:sz w:val="20"/>
                <w:szCs w:val="20"/>
              </w:rPr>
              <w:t xml:space="preserve">E’ opportuno verificare la funzionalità delle strumentazioni. </w:t>
            </w:r>
          </w:p>
          <w:p w14:paraId="2A67C459" w14:textId="45258268" w:rsidR="002B2DA0" w:rsidRDefault="002B2DA0" w:rsidP="003D3CC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18. Verificare presso gli studenti la ragione dell’insoddisfazione.  </w:t>
            </w:r>
          </w:p>
          <w:p w14:paraId="0314FFA0" w14:textId="6076AB68" w:rsidR="00A95C21" w:rsidRPr="000D1105" w:rsidRDefault="000D1105" w:rsidP="000D1105">
            <w:pPr>
              <w:rPr>
                <w:rFonts w:cstheme="minorHAnsi"/>
                <w:bCs/>
                <w:color w:val="FF0000"/>
                <w:sz w:val="20"/>
                <w:szCs w:val="20"/>
                <w:lang w:bidi="it-IT"/>
              </w:rPr>
            </w:pPr>
            <w:r>
              <w:rPr>
                <w:rFonts w:cstheme="minorHAnsi"/>
                <w:bCs/>
                <w:sz w:val="20"/>
                <w:szCs w:val="20"/>
              </w:rPr>
              <w:t>Tuttavia, il cds ha ampliato l’offerta formativa pone</w:t>
            </w:r>
            <w:r w:rsidR="006C0C1B">
              <w:rPr>
                <w:rFonts w:cstheme="minorHAnsi"/>
                <w:bCs/>
                <w:sz w:val="20"/>
                <w:szCs w:val="20"/>
              </w:rPr>
              <w:t>ndo l’attenzione sull’assistenza</w:t>
            </w:r>
            <w:r>
              <w:rPr>
                <w:rFonts w:cstheme="minorHAnsi"/>
                <w:bCs/>
                <w:sz w:val="20"/>
                <w:szCs w:val="20"/>
              </w:rPr>
              <w:t xml:space="preserve"> e sull’emergenza territoriale come evidenziato nel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RdR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del 2023 </w:t>
            </w:r>
            <w:r w:rsidRPr="000D1105">
              <w:rPr>
                <w:rFonts w:cstheme="minorHAnsi"/>
                <w:bCs/>
                <w:color w:val="FF0000"/>
                <w:sz w:val="20"/>
                <w:szCs w:val="20"/>
              </w:rPr>
              <w:t>(Punto di Attenzione D.CDS.1.3)</w:t>
            </w:r>
            <w:r w:rsidR="00915C16">
              <w:rPr>
                <w:rFonts w:cstheme="minorHAnsi"/>
                <w:bCs/>
                <w:color w:val="FF0000"/>
                <w:sz w:val="20"/>
                <w:szCs w:val="20"/>
              </w:rPr>
              <w:t xml:space="preserve"> – Link: </w:t>
            </w:r>
            <w:r w:rsidR="00915C16" w:rsidRPr="00915C16">
              <w:rPr>
                <w:rFonts w:cstheme="minorHAnsi"/>
                <w:bCs/>
                <w:color w:val="FF0000"/>
                <w:sz w:val="20"/>
                <w:szCs w:val="20"/>
                <w:lang w:bidi="it-IT"/>
              </w:rPr>
              <w:t xml:space="preserve">https://archiviocdl.web.uniroma1.it/it/node/2626868 </w:t>
            </w:r>
          </w:p>
        </w:tc>
      </w:tr>
      <w:tr w:rsidR="009510A4" w:rsidRPr="00843101" w14:paraId="56E25473" w14:textId="77777777" w:rsidTr="00681D0A">
        <w:trPr>
          <w:trHeight w:val="485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1A52004D" w14:textId="7BB34E1E" w:rsidR="009510A4" w:rsidRPr="00843101" w:rsidRDefault="00871AF2" w:rsidP="00681D0A">
            <w:pPr>
              <w:rPr>
                <w:rFonts w:cstheme="minorHAnsi"/>
                <w:b/>
                <w:color w:val="822433"/>
              </w:rPr>
            </w:pPr>
            <w:r>
              <w:rPr>
                <w:rFonts w:cstheme="minorHAnsi"/>
                <w:b/>
                <w:color w:val="822433"/>
              </w:rPr>
              <w:t xml:space="preserve">Area di valutazione </w:t>
            </w:r>
            <w:r w:rsidR="009510A4" w:rsidRPr="00843101">
              <w:rPr>
                <w:rFonts w:cstheme="minorHAnsi"/>
                <w:b/>
                <w:color w:val="822433"/>
              </w:rPr>
              <w:t>A.6 – SERVIZI PER GLI STUDENTI</w:t>
            </w:r>
          </w:p>
        </w:tc>
      </w:tr>
      <w:tr w:rsidR="009510A4" w:rsidRPr="002464A5" w14:paraId="3E3BAAF5" w14:textId="77777777" w:rsidTr="000C5637">
        <w:trPr>
          <w:trHeight w:val="415"/>
        </w:trPr>
        <w:tc>
          <w:tcPr>
            <w:tcW w:w="10060" w:type="dxa"/>
            <w:vAlign w:val="center"/>
          </w:tcPr>
          <w:p w14:paraId="290AB302" w14:textId="66EF4917" w:rsidR="009510A4" w:rsidRPr="00794388" w:rsidRDefault="009510A4" w:rsidP="00794388">
            <w:pPr>
              <w:pStyle w:val="Paragrafoelenco"/>
              <w:numPr>
                <w:ilvl w:val="0"/>
                <w:numId w:val="23"/>
              </w:num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794388">
              <w:rPr>
                <w:rFonts w:cstheme="minorHAnsi"/>
                <w:i/>
                <w:iCs/>
                <w:sz w:val="20"/>
              </w:rPr>
              <w:t xml:space="preserve">Sei a conoscenza/hai usufruito di Servizi di orientamento e di tutorato per gli studenti iscritti al Corso? </w:t>
            </w:r>
          </w:p>
          <w:p w14:paraId="1B813D5D" w14:textId="77777777" w:rsidR="00794388" w:rsidRDefault="00794388" w:rsidP="00794388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color w:val="002060"/>
                <w:sz w:val="20"/>
              </w:rPr>
            </w:pPr>
            <w:r w:rsidRPr="00794388">
              <w:rPr>
                <w:rFonts w:cstheme="minorHAnsi"/>
                <w:b/>
                <w:iCs/>
                <w:color w:val="FF0000"/>
                <w:sz w:val="20"/>
              </w:rPr>
              <w:t>2024 – 2025</w:t>
            </w:r>
            <w:r>
              <w:rPr>
                <w:rFonts w:cstheme="minorHAnsi"/>
                <w:iCs/>
                <w:sz w:val="20"/>
              </w:rPr>
              <w:t xml:space="preserve">. Il 22,85% dichiara essere a conoscenza dei servizi offerti da Sapienza e ne ha usufruito. Il 43,39% degli studenti dichiara di essere a conoscenza delle opportunità ma non se ne è avvalso. Il 33,76% non conosce l’offerta di Sapienza.  </w:t>
            </w:r>
            <w:r w:rsidRPr="00794388">
              <w:rPr>
                <w:rFonts w:cstheme="minorHAnsi"/>
                <w:b/>
                <w:iCs/>
                <w:color w:val="002060"/>
                <w:sz w:val="20"/>
              </w:rPr>
              <w:t>Questionari compilati: 2.210.</w:t>
            </w:r>
            <w:r w:rsidRPr="00794388">
              <w:rPr>
                <w:rFonts w:cstheme="minorHAnsi"/>
                <w:iCs/>
                <w:color w:val="002060"/>
                <w:sz w:val="20"/>
              </w:rPr>
              <w:t xml:space="preserve"> </w:t>
            </w:r>
          </w:p>
          <w:p w14:paraId="63333315" w14:textId="7B00A0E7" w:rsidR="000B7317" w:rsidRPr="00794388" w:rsidRDefault="002A7B30" w:rsidP="00794388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b/>
                <w:iCs/>
                <w:color w:val="FF0000"/>
                <w:sz w:val="20"/>
              </w:rPr>
              <w:t>Facoltà</w:t>
            </w:r>
            <w:r w:rsidR="000B7317">
              <w:rPr>
                <w:rFonts w:cstheme="minorHAnsi"/>
                <w:b/>
                <w:iCs/>
                <w:color w:val="FF0000"/>
                <w:sz w:val="20"/>
              </w:rPr>
              <w:t>:</w:t>
            </w:r>
            <w:r w:rsidR="000B7317">
              <w:rPr>
                <w:rFonts w:cstheme="minorHAnsi"/>
                <w:iCs/>
                <w:sz w:val="20"/>
              </w:rPr>
              <w:t xml:space="preserve"> 16,95% ne ha usufruito; 41,40% non ne ha usufruito; 41,65% non conosce i servizi. </w:t>
            </w:r>
          </w:p>
        </w:tc>
      </w:tr>
      <w:tr w:rsidR="009510A4" w:rsidRPr="002464A5" w14:paraId="51002D90" w14:textId="77777777" w:rsidTr="000C5637">
        <w:trPr>
          <w:trHeight w:val="415"/>
        </w:trPr>
        <w:tc>
          <w:tcPr>
            <w:tcW w:w="10060" w:type="dxa"/>
            <w:vAlign w:val="center"/>
          </w:tcPr>
          <w:p w14:paraId="41BD9B7D" w14:textId="68D0236B" w:rsidR="009510A4" w:rsidRPr="001008E6" w:rsidRDefault="009510A4" w:rsidP="001008E6">
            <w:pPr>
              <w:pStyle w:val="Paragrafoelenco"/>
              <w:numPr>
                <w:ilvl w:val="0"/>
                <w:numId w:val="23"/>
              </w:num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1008E6">
              <w:rPr>
                <w:rFonts w:cstheme="minorHAnsi"/>
                <w:i/>
                <w:iCs/>
                <w:sz w:val="20"/>
              </w:rPr>
              <w:t>Sei a conoscenza di servizi dedicati a studenti con disabilità, con Disturbi Specifici dell’Apprendimento [DSA] o con Bisogni Educativi Speciali [BES]?</w:t>
            </w:r>
          </w:p>
          <w:p w14:paraId="4C6625EA" w14:textId="77777777" w:rsidR="001008E6" w:rsidRDefault="001008E6" w:rsidP="001008E6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color w:val="002060"/>
                <w:sz w:val="20"/>
              </w:rPr>
            </w:pPr>
            <w:r w:rsidRPr="001008E6">
              <w:rPr>
                <w:rFonts w:cstheme="minorHAnsi"/>
                <w:b/>
                <w:iCs/>
                <w:color w:val="FF0000"/>
                <w:sz w:val="20"/>
              </w:rPr>
              <w:t>2024 – 2025</w:t>
            </w:r>
            <w:r>
              <w:rPr>
                <w:rFonts w:cstheme="minorHAnsi"/>
                <w:iCs/>
                <w:sz w:val="20"/>
              </w:rPr>
              <w:t xml:space="preserve">. Il 53,30% degli studenti conoscenze le iniziative poste in campo da Sapienza. Il 46,70% dichiara di non conoscere quanto offerto da Sapienza. </w:t>
            </w:r>
            <w:r w:rsidRPr="001008E6">
              <w:rPr>
                <w:rFonts w:cstheme="minorHAnsi"/>
                <w:b/>
                <w:iCs/>
                <w:color w:val="002060"/>
                <w:sz w:val="20"/>
              </w:rPr>
              <w:t>Questionari compilati: 2.210.</w:t>
            </w:r>
            <w:r w:rsidRPr="001008E6">
              <w:rPr>
                <w:rFonts w:cstheme="minorHAnsi"/>
                <w:iCs/>
                <w:color w:val="002060"/>
                <w:sz w:val="20"/>
              </w:rPr>
              <w:t xml:space="preserve"> </w:t>
            </w:r>
          </w:p>
          <w:p w14:paraId="145D0E74" w14:textId="12B77A5C" w:rsidR="002A7B30" w:rsidRPr="001008E6" w:rsidRDefault="002A7B30" w:rsidP="001008E6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2A7B30">
              <w:rPr>
                <w:rFonts w:cstheme="minorHAnsi"/>
                <w:b/>
                <w:iCs/>
                <w:color w:val="FF0000"/>
                <w:sz w:val="20"/>
              </w:rPr>
              <w:t>Facoltà:</w:t>
            </w:r>
            <w:r>
              <w:rPr>
                <w:rFonts w:cstheme="minorHAnsi"/>
                <w:iCs/>
                <w:sz w:val="20"/>
              </w:rPr>
              <w:t xml:space="preserve"> 37,75% è per il sì; 62,25% è per il no. </w:t>
            </w:r>
          </w:p>
        </w:tc>
      </w:tr>
      <w:tr w:rsidR="009510A4" w:rsidRPr="002464A5" w14:paraId="1249C714" w14:textId="77777777" w:rsidTr="000C5637">
        <w:trPr>
          <w:trHeight w:val="415"/>
        </w:trPr>
        <w:tc>
          <w:tcPr>
            <w:tcW w:w="10060" w:type="dxa"/>
            <w:vAlign w:val="center"/>
          </w:tcPr>
          <w:p w14:paraId="635A611A" w14:textId="25A9C219" w:rsidR="009510A4" w:rsidRPr="001A47C3" w:rsidRDefault="009510A4" w:rsidP="001A47C3">
            <w:pPr>
              <w:pStyle w:val="Paragrafoelenco"/>
              <w:numPr>
                <w:ilvl w:val="0"/>
                <w:numId w:val="23"/>
              </w:num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1A47C3">
              <w:rPr>
                <w:rFonts w:cstheme="minorHAnsi"/>
                <w:i/>
                <w:iCs/>
                <w:sz w:val="20"/>
              </w:rPr>
              <w:t>Per questo insegnamento hai usufruito della mediazione del Servizio disabilità o del Servizio DSA?</w:t>
            </w:r>
          </w:p>
          <w:p w14:paraId="2C322D97" w14:textId="77777777" w:rsidR="001A47C3" w:rsidRDefault="001A47C3" w:rsidP="001A47C3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color w:val="002060"/>
                <w:sz w:val="20"/>
              </w:rPr>
            </w:pPr>
            <w:r w:rsidRPr="00053890">
              <w:rPr>
                <w:rFonts w:cstheme="minorHAnsi"/>
                <w:b/>
                <w:iCs/>
                <w:color w:val="FF0000"/>
                <w:sz w:val="20"/>
              </w:rPr>
              <w:t>2024 –</w:t>
            </w:r>
            <w:r w:rsidR="00053890" w:rsidRPr="00053890">
              <w:rPr>
                <w:rFonts w:cstheme="minorHAnsi"/>
                <w:b/>
                <w:iCs/>
                <w:color w:val="FF0000"/>
                <w:sz w:val="20"/>
              </w:rPr>
              <w:t xml:space="preserve"> 2025</w:t>
            </w:r>
            <w:r w:rsidR="00053890">
              <w:rPr>
                <w:rFonts w:cstheme="minorHAnsi"/>
                <w:iCs/>
                <w:sz w:val="20"/>
              </w:rPr>
              <w:t xml:space="preserve">. Il 14,43% dichiara di aver usufruito del servizio. L’85,57% dichiara di non aver richiesto il servizio offerto. </w:t>
            </w:r>
            <w:r w:rsidR="00053890" w:rsidRPr="00053890">
              <w:rPr>
                <w:rFonts w:cstheme="minorHAnsi"/>
                <w:b/>
                <w:iCs/>
                <w:color w:val="002060"/>
                <w:sz w:val="20"/>
              </w:rPr>
              <w:t>Questionari compilati: 1.178.</w:t>
            </w:r>
            <w:r w:rsidR="00053890" w:rsidRPr="00053890">
              <w:rPr>
                <w:rFonts w:cstheme="minorHAnsi"/>
                <w:iCs/>
                <w:color w:val="002060"/>
                <w:sz w:val="20"/>
              </w:rPr>
              <w:t xml:space="preserve"> </w:t>
            </w:r>
          </w:p>
          <w:p w14:paraId="6D8E9728" w14:textId="69CBF2E4" w:rsidR="002A7B30" w:rsidRPr="001A47C3" w:rsidRDefault="002A7B30" w:rsidP="001A47C3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b/>
                <w:iCs/>
                <w:color w:val="FF0000"/>
                <w:sz w:val="20"/>
              </w:rPr>
              <w:t>Facoltà:</w:t>
            </w:r>
            <w:r>
              <w:rPr>
                <w:rFonts w:cstheme="minorHAnsi"/>
                <w:iCs/>
                <w:sz w:val="20"/>
              </w:rPr>
              <w:t xml:space="preserve"> 11,88% è per il sì; 88,12% è per il no. </w:t>
            </w:r>
          </w:p>
        </w:tc>
      </w:tr>
      <w:tr w:rsidR="00596AA7" w:rsidRPr="002464A5" w14:paraId="404CA2DE" w14:textId="77777777" w:rsidTr="000C5637">
        <w:trPr>
          <w:trHeight w:val="415"/>
        </w:trPr>
        <w:tc>
          <w:tcPr>
            <w:tcW w:w="10060" w:type="dxa"/>
            <w:vAlign w:val="center"/>
          </w:tcPr>
          <w:p w14:paraId="7705C538" w14:textId="2F132810" w:rsidR="00CB6667" w:rsidRPr="00CB6667" w:rsidRDefault="00596AA7" w:rsidP="00CB6667">
            <w:pPr>
              <w:pStyle w:val="Paragrafoelenco"/>
              <w:numPr>
                <w:ilvl w:val="0"/>
                <w:numId w:val="23"/>
              </w:num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CB6667">
              <w:rPr>
                <w:rFonts w:cstheme="minorHAnsi"/>
                <w:i/>
                <w:iCs/>
                <w:sz w:val="20"/>
              </w:rPr>
              <w:t xml:space="preserve">La mediazione ti ha garantito gli ausili che avevi richiesto?     </w:t>
            </w:r>
          </w:p>
          <w:p w14:paraId="6B0EEBAB" w14:textId="77777777" w:rsidR="00596AA7" w:rsidRDefault="00CB6667" w:rsidP="00CB6667">
            <w:pPr>
              <w:pStyle w:val="Paragrafoelenco"/>
              <w:snapToGrid w:val="0"/>
              <w:spacing w:before="120" w:after="120"/>
              <w:rPr>
                <w:rFonts w:cstheme="minorHAnsi"/>
                <w:i/>
                <w:iCs/>
                <w:color w:val="002060"/>
                <w:sz w:val="20"/>
              </w:rPr>
            </w:pPr>
            <w:r w:rsidRPr="00CB6667">
              <w:rPr>
                <w:rFonts w:cstheme="minorHAnsi"/>
                <w:b/>
                <w:iCs/>
                <w:color w:val="FF0000"/>
                <w:sz w:val="20"/>
              </w:rPr>
              <w:t>2024 – 2025</w:t>
            </w:r>
            <w:r>
              <w:rPr>
                <w:rFonts w:cstheme="minorHAnsi"/>
                <w:iCs/>
                <w:sz w:val="20"/>
              </w:rPr>
              <w:t xml:space="preserve">. Il 69,41% è per il sì. Il 21,18% è quasi completamente soddisfatto. Il 7,65% è per il quasi no. L’1,76% è per il no. </w:t>
            </w:r>
            <w:r w:rsidRPr="00CB6667">
              <w:rPr>
                <w:rFonts w:cstheme="minorHAnsi"/>
                <w:b/>
                <w:iCs/>
                <w:color w:val="002060"/>
                <w:sz w:val="20"/>
              </w:rPr>
              <w:t>Questionari compilati: 170.</w:t>
            </w:r>
            <w:r w:rsidRPr="00CB6667">
              <w:rPr>
                <w:rFonts w:cstheme="minorHAnsi"/>
                <w:iCs/>
                <w:color w:val="002060"/>
                <w:sz w:val="20"/>
              </w:rPr>
              <w:t xml:space="preserve"> </w:t>
            </w:r>
            <w:r w:rsidR="00596AA7" w:rsidRPr="00CB6667">
              <w:rPr>
                <w:rFonts w:cstheme="minorHAnsi"/>
                <w:i/>
                <w:iCs/>
                <w:color w:val="002060"/>
                <w:sz w:val="20"/>
              </w:rPr>
              <w:t xml:space="preserve">  </w:t>
            </w:r>
          </w:p>
          <w:p w14:paraId="2DA22405" w14:textId="2053A296" w:rsidR="00770FF3" w:rsidRPr="00770FF3" w:rsidRDefault="00770FF3" w:rsidP="00CB6667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b/>
                <w:iCs/>
                <w:color w:val="FF0000"/>
                <w:sz w:val="20"/>
              </w:rPr>
              <w:t>Facoltà:</w:t>
            </w:r>
            <w:r>
              <w:rPr>
                <w:rFonts w:cstheme="minorHAnsi"/>
                <w:i/>
                <w:iCs/>
                <w:sz w:val="20"/>
              </w:rPr>
              <w:t xml:space="preserve"> </w:t>
            </w:r>
            <w:r>
              <w:rPr>
                <w:rFonts w:cstheme="minorHAnsi"/>
                <w:iCs/>
                <w:sz w:val="20"/>
              </w:rPr>
              <w:t xml:space="preserve">69,16% è per il decisamente sì; 24,17% è per quasi completo sì; 5,41 è quasi completamente insoddisfatto; 1,26% è del tutto insoddisfatto. </w:t>
            </w:r>
          </w:p>
        </w:tc>
      </w:tr>
      <w:tr w:rsidR="00596AA7" w:rsidRPr="002464A5" w14:paraId="308BA092" w14:textId="77777777" w:rsidTr="000C5637">
        <w:trPr>
          <w:trHeight w:val="415"/>
        </w:trPr>
        <w:tc>
          <w:tcPr>
            <w:tcW w:w="10060" w:type="dxa"/>
            <w:vAlign w:val="center"/>
          </w:tcPr>
          <w:p w14:paraId="08A43C5E" w14:textId="470FF72B" w:rsidR="00596AA7" w:rsidRPr="00440A78" w:rsidRDefault="00596AA7" w:rsidP="00440A78">
            <w:pPr>
              <w:pStyle w:val="Paragrafoelenco"/>
              <w:numPr>
                <w:ilvl w:val="0"/>
                <w:numId w:val="23"/>
              </w:num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440A78">
              <w:rPr>
                <w:rFonts w:cstheme="minorHAnsi"/>
                <w:i/>
                <w:iCs/>
                <w:sz w:val="20"/>
              </w:rPr>
              <w:t>Sei complessivamente soddisfatta/o della mediazione ricevuta?</w:t>
            </w:r>
          </w:p>
          <w:p w14:paraId="0416CB12" w14:textId="77777777" w:rsidR="00440A78" w:rsidRDefault="00440A78" w:rsidP="00440A78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color w:val="002060"/>
                <w:sz w:val="20"/>
              </w:rPr>
            </w:pPr>
            <w:r w:rsidRPr="00440A78">
              <w:rPr>
                <w:rFonts w:cstheme="minorHAnsi"/>
                <w:b/>
                <w:iCs/>
                <w:color w:val="FF0000"/>
                <w:sz w:val="20"/>
              </w:rPr>
              <w:t>2024 – 2025</w:t>
            </w:r>
            <w:r>
              <w:rPr>
                <w:rFonts w:cstheme="minorHAnsi"/>
                <w:iCs/>
                <w:sz w:val="20"/>
              </w:rPr>
              <w:t xml:space="preserve">. Il 72,94% è per il sì. Il 20,59% è per il quasi sì. Il 5,88% è quasi completamente insoddisfatto. L’0,59% è insoddisfatto. </w:t>
            </w:r>
            <w:r w:rsidRPr="00440A78">
              <w:rPr>
                <w:rFonts w:cstheme="minorHAnsi"/>
                <w:b/>
                <w:iCs/>
                <w:color w:val="002060"/>
                <w:sz w:val="20"/>
              </w:rPr>
              <w:t>Questionari compilati: 170.</w:t>
            </w:r>
            <w:r w:rsidRPr="00440A78">
              <w:rPr>
                <w:rFonts w:cstheme="minorHAnsi"/>
                <w:iCs/>
                <w:color w:val="002060"/>
                <w:sz w:val="20"/>
              </w:rPr>
              <w:t xml:space="preserve"> </w:t>
            </w:r>
          </w:p>
          <w:p w14:paraId="26A8B099" w14:textId="0E905D01" w:rsidR="000D6BF1" w:rsidRPr="00440A78" w:rsidRDefault="000D6BF1" w:rsidP="00440A78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b/>
                <w:iCs/>
                <w:color w:val="FF0000"/>
                <w:sz w:val="20"/>
              </w:rPr>
              <w:t>Facoltà:</w:t>
            </w:r>
            <w:r>
              <w:rPr>
                <w:rFonts w:cstheme="minorHAnsi"/>
                <w:iCs/>
                <w:sz w:val="20"/>
              </w:rPr>
              <w:t xml:space="preserve"> 69,87% è per il sì convinto; 24,88% per il quasi completo sì; 4,53% è la non completa insoddisfazione; 0,71% è del tutto insoddisfatto. </w:t>
            </w:r>
          </w:p>
        </w:tc>
      </w:tr>
      <w:tr w:rsidR="00843101" w:rsidRPr="00843101" w14:paraId="1E2B24B7" w14:textId="77777777" w:rsidTr="00843101">
        <w:trPr>
          <w:trHeight w:val="878"/>
        </w:trPr>
        <w:tc>
          <w:tcPr>
            <w:tcW w:w="10060" w:type="dxa"/>
          </w:tcPr>
          <w:p w14:paraId="7AEF0950" w14:textId="2EA74BC3" w:rsidR="00A95C21" w:rsidRPr="00444675" w:rsidRDefault="00347E8B" w:rsidP="00A95C21">
            <w:pPr>
              <w:spacing w:before="240"/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B</w:t>
            </w:r>
            <w:r w:rsidR="00A95C21"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 xml:space="preserve">reve analisi e un commento sintetico.     </w:t>
            </w:r>
          </w:p>
          <w:p w14:paraId="3F454257" w14:textId="7E710D1E" w:rsidR="00A95C21" w:rsidRPr="0042265D" w:rsidRDefault="00276FE9" w:rsidP="00F166C1">
            <w:pPr>
              <w:rPr>
                <w:rFonts w:cstheme="minorHAnsi"/>
                <w:bCs/>
                <w:sz w:val="20"/>
                <w:szCs w:val="20"/>
              </w:rPr>
            </w:pPr>
            <w:r w:rsidRPr="0042265D">
              <w:rPr>
                <w:rFonts w:cstheme="minorHAnsi"/>
                <w:bCs/>
                <w:sz w:val="20"/>
                <w:szCs w:val="20"/>
              </w:rPr>
              <w:t xml:space="preserve">19. </w:t>
            </w:r>
            <w:r w:rsidR="0042265D" w:rsidRPr="0042265D">
              <w:rPr>
                <w:rFonts w:cstheme="minorHAnsi"/>
                <w:bCs/>
                <w:sz w:val="20"/>
                <w:szCs w:val="20"/>
              </w:rPr>
              <w:t xml:space="preserve">La fruizione del servizio di tutoraggio è bassa. Se il servizio fosse adeguatamente utilizzato – probabilmente – l’acquisizione dei cfu presente nella SMA 2025 potrebbe essere migliore. </w:t>
            </w:r>
            <w:r w:rsidR="00F166C1">
              <w:rPr>
                <w:rFonts w:cstheme="minorHAnsi"/>
                <w:bCs/>
                <w:sz w:val="20"/>
                <w:szCs w:val="20"/>
              </w:rPr>
              <w:t xml:space="preserve">Il </w:t>
            </w:r>
            <w:proofErr w:type="spellStart"/>
            <w:r w:rsidR="00F166C1">
              <w:rPr>
                <w:rFonts w:cstheme="minorHAnsi"/>
                <w:bCs/>
                <w:sz w:val="20"/>
                <w:szCs w:val="20"/>
              </w:rPr>
              <w:t>CdS</w:t>
            </w:r>
            <w:proofErr w:type="spellEnd"/>
            <w:r w:rsidR="00F166C1">
              <w:rPr>
                <w:rFonts w:cstheme="minorHAnsi"/>
                <w:bCs/>
                <w:sz w:val="20"/>
                <w:szCs w:val="20"/>
              </w:rPr>
              <w:t xml:space="preserve"> riserva appelli straordinari anche studenti con disabilità, come previsto dal </w:t>
            </w:r>
            <w:r w:rsidR="00F166C1" w:rsidRPr="00F166C1">
              <w:rPr>
                <w:rFonts w:cstheme="minorHAnsi"/>
                <w:bCs/>
                <w:sz w:val="20"/>
                <w:szCs w:val="20"/>
              </w:rPr>
              <w:t>Regolamento per la f</w:t>
            </w:r>
            <w:r w:rsidR="00F166C1">
              <w:rPr>
                <w:rFonts w:cstheme="minorHAnsi"/>
                <w:bCs/>
                <w:sz w:val="20"/>
                <w:szCs w:val="20"/>
              </w:rPr>
              <w:t xml:space="preserve">requenza dei corsi di laurea e </w:t>
            </w:r>
            <w:r w:rsidR="00F166C1" w:rsidRPr="00F166C1">
              <w:rPr>
                <w:rFonts w:cstheme="minorHAnsi"/>
                <w:bCs/>
                <w:sz w:val="20"/>
                <w:szCs w:val="20"/>
              </w:rPr>
              <w:t>laurea magistrale e di contribuzione studentesca</w:t>
            </w:r>
            <w:r w:rsidR="00F166C1">
              <w:rPr>
                <w:rFonts w:cstheme="minorHAnsi"/>
                <w:bCs/>
                <w:sz w:val="20"/>
                <w:szCs w:val="20"/>
              </w:rPr>
              <w:t xml:space="preserve"> – </w:t>
            </w:r>
            <w:r w:rsidR="00F166C1" w:rsidRPr="00F166C1">
              <w:rPr>
                <w:rFonts w:cstheme="minorHAnsi"/>
                <w:bCs/>
                <w:sz w:val="20"/>
                <w:szCs w:val="20"/>
              </w:rPr>
              <w:t>D.R.</w:t>
            </w:r>
            <w:r w:rsidR="00F166C1">
              <w:rPr>
                <w:rFonts w:cstheme="minorHAnsi"/>
                <w:bCs/>
                <w:sz w:val="20"/>
                <w:szCs w:val="20"/>
              </w:rPr>
              <w:t xml:space="preserve"> n. 2753 del 30 settembre 2025, modificato con </w:t>
            </w:r>
            <w:r w:rsidR="00F166C1" w:rsidRPr="00F166C1">
              <w:rPr>
                <w:rFonts w:cstheme="minorHAnsi"/>
                <w:bCs/>
                <w:sz w:val="20"/>
                <w:szCs w:val="20"/>
              </w:rPr>
              <w:t>D.R. n. 2936 del 21 ottobre 2025</w:t>
            </w:r>
            <w:r w:rsidR="00F166C1">
              <w:rPr>
                <w:rFonts w:cstheme="minorHAnsi"/>
                <w:bCs/>
                <w:sz w:val="20"/>
                <w:szCs w:val="20"/>
              </w:rPr>
              <w:t xml:space="preserve"> link: </w:t>
            </w:r>
          </w:p>
          <w:p w14:paraId="3FEDF123" w14:textId="2DC8AB6E" w:rsidR="0042265D" w:rsidRPr="00444675" w:rsidRDefault="0042265D" w:rsidP="00A95C21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2265D">
              <w:rPr>
                <w:rFonts w:cstheme="minorHAnsi"/>
                <w:bCs/>
                <w:sz w:val="20"/>
                <w:szCs w:val="20"/>
              </w:rPr>
              <w:t xml:space="preserve">20 – 23. Sono servizi che possono essere richiesti dagli studenti interessati. Comunque, la situazione appare buona. L’offerta </w:t>
            </w:r>
            <w:r w:rsidR="00EC7E4A">
              <w:rPr>
                <w:rFonts w:cstheme="minorHAnsi"/>
                <w:bCs/>
                <w:sz w:val="20"/>
                <w:szCs w:val="20"/>
              </w:rPr>
              <w:t xml:space="preserve">del servizio per </w:t>
            </w:r>
            <w:r w:rsidR="007D43ED">
              <w:rPr>
                <w:rFonts w:cstheme="minorHAnsi"/>
                <w:bCs/>
                <w:sz w:val="20"/>
                <w:szCs w:val="20"/>
              </w:rPr>
              <w:t xml:space="preserve">gli studenti </w:t>
            </w:r>
            <w:r w:rsidRPr="0042265D">
              <w:rPr>
                <w:rFonts w:cstheme="minorHAnsi"/>
                <w:bCs/>
                <w:sz w:val="20"/>
                <w:szCs w:val="20"/>
              </w:rPr>
              <w:t>non è presente nella scheda dell’anno accademico 2023 – 2024.</w:t>
            </w:r>
            <w:r w:rsidRPr="004226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72F8F5C" w14:textId="77777777" w:rsidR="0042265D" w:rsidRDefault="0042265D" w:rsidP="003D3CC3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</w:p>
          <w:p w14:paraId="12029E14" w14:textId="24AC603A" w:rsidR="003D3CC3" w:rsidRDefault="003D3CC3" w:rsidP="003D3CC3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Punti di Forza e (eventuali) Aree di Miglioramento</w:t>
            </w:r>
          </w:p>
          <w:p w14:paraId="10403D57" w14:textId="5394512B" w:rsidR="00843101" w:rsidRPr="0042265D" w:rsidRDefault="0042265D" w:rsidP="00843101">
            <w:pPr>
              <w:rPr>
                <w:rFonts w:cstheme="minorHAnsi"/>
                <w:sz w:val="20"/>
                <w:szCs w:val="20"/>
              </w:rPr>
            </w:pPr>
            <w:r w:rsidRPr="0042265D">
              <w:rPr>
                <w:rFonts w:cstheme="minorHAnsi"/>
                <w:sz w:val="20"/>
                <w:szCs w:val="20"/>
              </w:rPr>
              <w:t xml:space="preserve">19. Presentare i servizi di tutoraggio in maniera più appropriata. </w:t>
            </w:r>
          </w:p>
          <w:p w14:paraId="7641A749" w14:textId="77777777" w:rsidR="00681D0A" w:rsidRPr="0042265D" w:rsidRDefault="00681D0A" w:rsidP="00843101">
            <w:pPr>
              <w:rPr>
                <w:rFonts w:cstheme="minorHAnsi"/>
                <w:sz w:val="20"/>
                <w:szCs w:val="20"/>
              </w:rPr>
            </w:pPr>
          </w:p>
          <w:p w14:paraId="34AAF94F" w14:textId="77777777" w:rsidR="00A95C21" w:rsidRPr="00843101" w:rsidRDefault="00A95C21" w:rsidP="00843101">
            <w:pPr>
              <w:rPr>
                <w:rFonts w:cstheme="minorHAnsi"/>
                <w:b/>
                <w:sz w:val="18"/>
              </w:rPr>
            </w:pPr>
          </w:p>
        </w:tc>
      </w:tr>
      <w:tr w:rsidR="00843101" w:rsidRPr="00681D0A" w14:paraId="0A15B223" w14:textId="257B1308" w:rsidTr="00681D0A">
        <w:trPr>
          <w:trHeight w:val="564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7D95F085" w14:textId="454A49BC" w:rsidR="00843101" w:rsidRPr="00681D0A" w:rsidRDefault="00871AF2" w:rsidP="00681D0A">
            <w:pPr>
              <w:rPr>
                <w:rFonts w:cstheme="minorHAnsi"/>
                <w:b/>
                <w:color w:val="822433"/>
              </w:rPr>
            </w:pPr>
            <w:r>
              <w:rPr>
                <w:rFonts w:cstheme="minorHAnsi"/>
                <w:b/>
                <w:color w:val="822433"/>
              </w:rPr>
              <w:t xml:space="preserve">Area di valutazione </w:t>
            </w:r>
            <w:r w:rsidR="00843101" w:rsidRPr="00843101">
              <w:rPr>
                <w:rFonts w:cstheme="minorHAnsi"/>
                <w:b/>
                <w:color w:val="822433"/>
              </w:rPr>
              <w:t>A.</w:t>
            </w:r>
            <w:r w:rsidR="00843101">
              <w:rPr>
                <w:rFonts w:cstheme="minorHAnsi"/>
                <w:b/>
                <w:color w:val="822433"/>
              </w:rPr>
              <w:t>7</w:t>
            </w:r>
            <w:r w:rsidR="00843101" w:rsidRPr="00843101">
              <w:rPr>
                <w:rFonts w:cstheme="minorHAnsi"/>
                <w:b/>
                <w:color w:val="822433"/>
              </w:rPr>
              <w:t xml:space="preserve"> – DOMANDE INTEGRATIVE SU DIDATTICA IN MODALITA’ MISTA</w:t>
            </w:r>
          </w:p>
        </w:tc>
      </w:tr>
      <w:tr w:rsidR="00843101" w:rsidRPr="002464A5" w14:paraId="1A886FFB" w14:textId="77777777" w:rsidTr="00843101">
        <w:trPr>
          <w:trHeight w:val="485"/>
        </w:trPr>
        <w:tc>
          <w:tcPr>
            <w:tcW w:w="10060" w:type="dxa"/>
            <w:vAlign w:val="center"/>
          </w:tcPr>
          <w:p w14:paraId="41E207B1" w14:textId="53097F08" w:rsidR="00843101" w:rsidRPr="00076E06" w:rsidRDefault="00843101" w:rsidP="00076E06">
            <w:pPr>
              <w:pStyle w:val="Paragrafoelenco"/>
              <w:numPr>
                <w:ilvl w:val="0"/>
                <w:numId w:val="23"/>
              </w:num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076E06">
              <w:rPr>
                <w:rFonts w:cstheme="minorHAnsi"/>
                <w:i/>
                <w:iCs/>
                <w:sz w:val="20"/>
              </w:rPr>
              <w:lastRenderedPageBreak/>
              <w:t>Considerando questo insegnamento e sulla base della Tua esperienza, quale ritieni sia la modalità più efficace per la didattica?</w:t>
            </w:r>
          </w:p>
          <w:p w14:paraId="28281677" w14:textId="77777777" w:rsidR="00076E06" w:rsidRDefault="00076E06" w:rsidP="00076E06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color w:val="002060"/>
                <w:sz w:val="20"/>
              </w:rPr>
            </w:pPr>
            <w:r w:rsidRPr="005C1821">
              <w:rPr>
                <w:rFonts w:cstheme="minorHAnsi"/>
                <w:b/>
                <w:iCs/>
                <w:color w:val="FF0000"/>
                <w:sz w:val="20"/>
              </w:rPr>
              <w:t>2024 – 2025</w:t>
            </w:r>
            <w:r>
              <w:rPr>
                <w:rFonts w:cstheme="minorHAnsi"/>
                <w:iCs/>
                <w:sz w:val="20"/>
              </w:rPr>
              <w:t xml:space="preserve">. Il 65,38% è per il sì. Il 31,76% è per la didattica mista. Il 2,85% non esprime alcun parere. </w:t>
            </w:r>
            <w:r w:rsidRPr="005C1821">
              <w:rPr>
                <w:rFonts w:cstheme="minorHAnsi"/>
                <w:b/>
                <w:iCs/>
                <w:color w:val="002060"/>
                <w:sz w:val="20"/>
              </w:rPr>
              <w:t>Questionari compilati: 2.210.</w:t>
            </w:r>
            <w:r w:rsidRPr="005C1821">
              <w:rPr>
                <w:rFonts w:cstheme="minorHAnsi"/>
                <w:iCs/>
                <w:color w:val="002060"/>
                <w:sz w:val="20"/>
              </w:rPr>
              <w:t xml:space="preserve"> </w:t>
            </w:r>
          </w:p>
          <w:p w14:paraId="6CEEA6F8" w14:textId="1DA6D9E6" w:rsidR="00E04C4B" w:rsidRPr="00076E06" w:rsidRDefault="00E04C4B" w:rsidP="00076E06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b/>
                <w:iCs/>
                <w:color w:val="FF0000"/>
                <w:sz w:val="20"/>
              </w:rPr>
              <w:t>Facoltà:</w:t>
            </w:r>
            <w:r>
              <w:rPr>
                <w:rFonts w:cstheme="minorHAnsi"/>
                <w:iCs/>
                <w:sz w:val="20"/>
              </w:rPr>
              <w:t xml:space="preserve"> 66,47% per la didattica in presenza; 29,34% per la didattica erogata in modalità mista; 4,19% non esprime pare. </w:t>
            </w:r>
          </w:p>
        </w:tc>
      </w:tr>
      <w:tr w:rsidR="00843101" w:rsidRPr="002464A5" w14:paraId="420BB223" w14:textId="77777777" w:rsidTr="00843101">
        <w:trPr>
          <w:trHeight w:val="704"/>
        </w:trPr>
        <w:tc>
          <w:tcPr>
            <w:tcW w:w="10060" w:type="dxa"/>
            <w:vAlign w:val="center"/>
          </w:tcPr>
          <w:p w14:paraId="16D69B2C" w14:textId="41DC5F02" w:rsidR="00843101" w:rsidRPr="002464A5" w:rsidRDefault="00843101" w:rsidP="002464A5">
            <w:p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2464A5">
              <w:rPr>
                <w:rFonts w:cstheme="minorHAnsi"/>
                <w:i/>
                <w:iCs/>
                <w:sz w:val="20"/>
              </w:rPr>
              <w:t>25. Puoi proporre dei suggerimenti per una ottimale utilizzazione degli strumenti ora disponibili per la didattica a distanza e/o inserire tuoi commenti?</w:t>
            </w:r>
          </w:p>
        </w:tc>
      </w:tr>
      <w:tr w:rsidR="00843101" w:rsidRPr="002464A5" w14:paraId="13A13B66" w14:textId="77777777" w:rsidTr="000C5637">
        <w:trPr>
          <w:trHeight w:val="341"/>
        </w:trPr>
        <w:tc>
          <w:tcPr>
            <w:tcW w:w="10060" w:type="dxa"/>
            <w:vAlign w:val="center"/>
          </w:tcPr>
          <w:p w14:paraId="020BA40D" w14:textId="6C20DC00" w:rsidR="00843101" w:rsidRPr="002464A5" w:rsidRDefault="00843101" w:rsidP="002464A5">
            <w:p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2464A5">
              <w:rPr>
                <w:rFonts w:cstheme="minorHAnsi"/>
                <w:i/>
                <w:iCs/>
                <w:sz w:val="20"/>
              </w:rPr>
              <w:t>26. Hai altri commenti?</w:t>
            </w:r>
          </w:p>
        </w:tc>
      </w:tr>
      <w:tr w:rsidR="00A95C21" w:rsidRPr="00843101" w14:paraId="510BCA01" w14:textId="77777777" w:rsidTr="002D4A30">
        <w:trPr>
          <w:trHeight w:val="906"/>
        </w:trPr>
        <w:tc>
          <w:tcPr>
            <w:tcW w:w="10060" w:type="dxa"/>
          </w:tcPr>
          <w:p w14:paraId="6C305D39" w14:textId="126A2932" w:rsidR="00A95C21" w:rsidRPr="00444675" w:rsidRDefault="00347E8B" w:rsidP="00A95C21">
            <w:pPr>
              <w:spacing w:before="240"/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B</w:t>
            </w:r>
            <w:r w:rsidR="00A95C21"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 xml:space="preserve">reve analisi e un commento sintetico.     </w:t>
            </w:r>
          </w:p>
          <w:p w14:paraId="16753591" w14:textId="194AC2BE" w:rsidR="00A95C21" w:rsidRPr="006C0C1B" w:rsidRDefault="0042265D" w:rsidP="00A95C21">
            <w:pPr>
              <w:rPr>
                <w:rFonts w:cstheme="minorHAnsi"/>
                <w:bCs/>
                <w:sz w:val="20"/>
                <w:szCs w:val="20"/>
              </w:rPr>
            </w:pPr>
            <w:r w:rsidRPr="006C0C1B">
              <w:rPr>
                <w:rFonts w:cstheme="minorHAnsi"/>
                <w:bCs/>
                <w:sz w:val="20"/>
                <w:szCs w:val="20"/>
              </w:rPr>
              <w:t xml:space="preserve">Appare evidente la preferenza per la didattica in presenza. </w:t>
            </w:r>
          </w:p>
          <w:p w14:paraId="2994B7B2" w14:textId="77777777" w:rsidR="00A95C21" w:rsidRPr="006C0C1B" w:rsidRDefault="00A95C21" w:rsidP="00A95C2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9772C4D" w14:textId="12975691" w:rsidR="003D3CC3" w:rsidRDefault="003D3CC3" w:rsidP="003D3CC3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Punti di Forza e (eventuali) Aree di Miglioramento</w:t>
            </w:r>
          </w:p>
          <w:p w14:paraId="7933BDF8" w14:textId="39EDA06E" w:rsidR="00A95C21" w:rsidRPr="00A95C21" w:rsidRDefault="00A95C21" w:rsidP="00A95C2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54360D9B" w14:textId="38B4CF8C" w:rsidR="00CC55CA" w:rsidRDefault="00CC55CA" w:rsidP="00C230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800000"/>
          <w:sz w:val="14"/>
          <w:szCs w:val="14"/>
          <w:lang w:eastAsia="en-US"/>
        </w:rPr>
      </w:pPr>
    </w:p>
    <w:p w14:paraId="0B8AF857" w14:textId="0D74537E" w:rsidR="00CC55CA" w:rsidRDefault="00CC55CA" w:rsidP="00C230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800000"/>
          <w:sz w:val="14"/>
          <w:szCs w:val="14"/>
          <w:lang w:eastAsia="en-US"/>
        </w:rPr>
      </w:pPr>
    </w:p>
    <w:p w14:paraId="5D16F9D9" w14:textId="3BEB40F1" w:rsidR="003D3CC3" w:rsidRDefault="003D3CC3">
      <w:pPr>
        <w:rPr>
          <w:rFonts w:asciiTheme="minorHAnsi" w:eastAsiaTheme="minorHAnsi" w:hAnsiTheme="minorHAnsi" w:cstheme="minorHAnsi"/>
          <w:b/>
          <w:bCs/>
          <w:color w:val="800000"/>
          <w:sz w:val="14"/>
          <w:szCs w:val="14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800000"/>
          <w:sz w:val="14"/>
          <w:szCs w:val="14"/>
          <w:lang w:eastAsia="en-US"/>
        </w:rPr>
        <w:br w:type="page"/>
      </w:r>
    </w:p>
    <w:p w14:paraId="4B273584" w14:textId="77777777" w:rsidR="00843101" w:rsidRDefault="00843101" w:rsidP="00C230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800000"/>
          <w:sz w:val="14"/>
          <w:szCs w:val="14"/>
          <w:lang w:eastAsia="en-US"/>
        </w:rPr>
      </w:pPr>
    </w:p>
    <w:p w14:paraId="79D6F3D4" w14:textId="77777777" w:rsidR="00CC55CA" w:rsidRPr="00166A98" w:rsidRDefault="00CC55CA" w:rsidP="00C230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800000"/>
          <w:sz w:val="14"/>
          <w:szCs w:val="14"/>
          <w:lang w:eastAsia="en-US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51046" w:rsidRPr="00E11994" w14:paraId="696CF16B" w14:textId="77777777" w:rsidTr="00681D0A">
        <w:trPr>
          <w:trHeight w:val="989"/>
        </w:trPr>
        <w:tc>
          <w:tcPr>
            <w:tcW w:w="10060" w:type="dxa"/>
            <w:shd w:val="clear" w:color="auto" w:fill="EEECE1" w:themeFill="background2"/>
            <w:vAlign w:val="center"/>
          </w:tcPr>
          <w:p w14:paraId="74BA27C1" w14:textId="6ECDA8C0" w:rsidR="00C50E6A" w:rsidRPr="00696E2B" w:rsidRDefault="00871AF2" w:rsidP="00C50E6A">
            <w:pPr>
              <w:jc w:val="center"/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B - </w:t>
            </w:r>
            <w:r w:rsidR="00C50E6A" w:rsidRPr="00696E2B">
              <w:rPr>
                <w:rFonts w:cstheme="minorHAnsi"/>
                <w:b/>
                <w:color w:val="002060"/>
                <w:sz w:val="28"/>
                <w:szCs w:val="28"/>
              </w:rPr>
              <w:t xml:space="preserve">QUESTIONARIO OPIS STUDENTI NON FREQUENTANTI   </w:t>
            </w:r>
          </w:p>
          <w:p w14:paraId="7DD4D7EF" w14:textId="6B28A9F3" w:rsidR="00151046" w:rsidRPr="00E11994" w:rsidRDefault="00C50E6A" w:rsidP="00C50E6A">
            <w:pPr>
              <w:jc w:val="center"/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</w:pPr>
            <w:r w:rsidRPr="00696E2B">
              <w:rPr>
                <w:rFonts w:cstheme="minorHAnsi"/>
                <w:b/>
                <w:color w:val="002060"/>
                <w:sz w:val="28"/>
                <w:szCs w:val="28"/>
              </w:rPr>
              <w:t xml:space="preserve">a.a. </w:t>
            </w:r>
            <w:r w:rsidR="00F864B3" w:rsidRPr="00696E2B">
              <w:rPr>
                <w:rFonts w:cstheme="minorHAnsi"/>
                <w:b/>
                <w:color w:val="002060"/>
                <w:sz w:val="28"/>
                <w:szCs w:val="28"/>
              </w:rPr>
              <w:t>2024-2025</w:t>
            </w:r>
          </w:p>
        </w:tc>
      </w:tr>
      <w:tr w:rsidR="00480480" w:rsidRPr="003A6C6B" w14:paraId="0A87C1D7" w14:textId="0A37AC67" w:rsidTr="00681D0A">
        <w:trPr>
          <w:trHeight w:val="521"/>
        </w:trPr>
        <w:tc>
          <w:tcPr>
            <w:tcW w:w="10060" w:type="dxa"/>
            <w:shd w:val="clear" w:color="auto" w:fill="EEECE1" w:themeFill="background2"/>
            <w:vAlign w:val="center"/>
          </w:tcPr>
          <w:p w14:paraId="14DD9B00" w14:textId="6F9298AE" w:rsidR="00480480" w:rsidRPr="00681D0A" w:rsidRDefault="00871AF2" w:rsidP="00681D0A">
            <w:pPr>
              <w:snapToGrid w:val="0"/>
              <w:rPr>
                <w:rFonts w:cstheme="minorHAnsi"/>
                <w:b/>
                <w:sz w:val="18"/>
                <w:szCs w:val="18"/>
              </w:rPr>
            </w:pPr>
            <w:r w:rsidRPr="00FB3E00">
              <w:rPr>
                <w:rFonts w:cstheme="minorHAnsi"/>
                <w:b/>
                <w:color w:val="E36C0A" w:themeColor="accent6" w:themeShade="BF"/>
              </w:rPr>
              <w:t xml:space="preserve">Area di valutazione </w:t>
            </w:r>
            <w:r w:rsidR="00480480" w:rsidRPr="002F5CBB">
              <w:rPr>
                <w:rFonts w:cstheme="minorHAnsi"/>
                <w:b/>
                <w:color w:val="E36C0A" w:themeColor="accent6" w:themeShade="BF"/>
              </w:rPr>
              <w:t>B.1 - INSEGNAMENTO</w:t>
            </w:r>
          </w:p>
        </w:tc>
      </w:tr>
      <w:tr w:rsidR="00480480" w:rsidRPr="002464A5" w14:paraId="0CD982F2" w14:textId="77777777" w:rsidTr="000C5637">
        <w:trPr>
          <w:trHeight w:val="501"/>
        </w:trPr>
        <w:tc>
          <w:tcPr>
            <w:tcW w:w="10060" w:type="dxa"/>
            <w:vAlign w:val="center"/>
          </w:tcPr>
          <w:p w14:paraId="26D287A9" w14:textId="1E76C1F7" w:rsidR="00480480" w:rsidRPr="00C46BD9" w:rsidRDefault="00480480" w:rsidP="00C46BD9">
            <w:pPr>
              <w:pStyle w:val="Paragrafoelenco"/>
              <w:numPr>
                <w:ilvl w:val="0"/>
                <w:numId w:val="25"/>
              </w:numPr>
              <w:snapToGrid w:val="0"/>
              <w:spacing w:before="120" w:after="120"/>
              <w:rPr>
                <w:rFonts w:cstheme="minorHAnsi"/>
                <w:b/>
                <w:iCs/>
                <w:color w:val="002060"/>
                <w:sz w:val="20"/>
              </w:rPr>
            </w:pPr>
            <w:r w:rsidRPr="00C46BD9">
              <w:rPr>
                <w:rFonts w:cstheme="minorHAnsi"/>
                <w:b/>
                <w:iCs/>
                <w:color w:val="002060"/>
                <w:sz w:val="20"/>
              </w:rPr>
              <w:t>Sei interessato/a agli argomenti trattati nell’insegnamento?</w:t>
            </w:r>
          </w:p>
          <w:p w14:paraId="30E8A443" w14:textId="6437555C" w:rsidR="00C46BD9" w:rsidRPr="00D55981" w:rsidRDefault="00C46BD9" w:rsidP="00C46BD9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D55981">
              <w:rPr>
                <w:rFonts w:cstheme="minorHAnsi"/>
                <w:iCs/>
                <w:sz w:val="20"/>
              </w:rPr>
              <w:t>Viene valutato l’anno accademico 2024 – 2025</w:t>
            </w:r>
          </w:p>
          <w:p w14:paraId="33743D31" w14:textId="77777777" w:rsidR="00C46BD9" w:rsidRPr="00C46BD9" w:rsidRDefault="00C46BD9" w:rsidP="00C46BD9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color w:val="002060"/>
                <w:sz w:val="20"/>
              </w:rPr>
            </w:pPr>
            <w:proofErr w:type="spellStart"/>
            <w:r w:rsidRPr="00C46BD9">
              <w:rPr>
                <w:rFonts w:cstheme="minorHAnsi"/>
                <w:b/>
                <w:iCs/>
                <w:color w:val="FF0000"/>
                <w:sz w:val="20"/>
              </w:rPr>
              <w:t>CdS</w:t>
            </w:r>
            <w:proofErr w:type="spellEnd"/>
            <w:r w:rsidRPr="00D55981">
              <w:rPr>
                <w:rFonts w:cstheme="minorHAnsi"/>
                <w:b/>
                <w:iCs/>
                <w:sz w:val="20"/>
              </w:rPr>
              <w:t xml:space="preserve">: </w:t>
            </w:r>
            <w:r w:rsidRPr="00D55981">
              <w:rPr>
                <w:rFonts w:cstheme="minorHAnsi"/>
                <w:iCs/>
                <w:sz w:val="20"/>
              </w:rPr>
              <w:t>il 40,35% è per il sì; il 26,32% per il quasi sì; il 22,81% è quasi completamente insoddisfatto; il 10,53% è per il no deciso.</w:t>
            </w:r>
          </w:p>
          <w:p w14:paraId="5C610650" w14:textId="77777777" w:rsidR="00C46BD9" w:rsidRPr="00D55981" w:rsidRDefault="00C46BD9" w:rsidP="00C46BD9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C46BD9">
              <w:rPr>
                <w:rFonts w:cstheme="minorHAnsi"/>
                <w:b/>
                <w:iCs/>
                <w:color w:val="FF0000"/>
                <w:sz w:val="20"/>
              </w:rPr>
              <w:t>Facoltà.</w:t>
            </w:r>
            <w:r w:rsidRPr="00C46BD9">
              <w:rPr>
                <w:rFonts w:cstheme="minorHAnsi"/>
                <w:b/>
                <w:iCs/>
                <w:color w:val="002060"/>
                <w:sz w:val="20"/>
              </w:rPr>
              <w:t xml:space="preserve"> </w:t>
            </w:r>
            <w:r w:rsidRPr="00D55981">
              <w:rPr>
                <w:rFonts w:cstheme="minorHAnsi"/>
                <w:iCs/>
                <w:sz w:val="20"/>
              </w:rPr>
              <w:t>Il 34,16% per il sì; 41,54% per la quasi completa soddisfazione; 16,96% è il quasi no; 7,34% per il no deciso.</w:t>
            </w:r>
          </w:p>
          <w:p w14:paraId="71B6CCBE" w14:textId="1F54E015" w:rsidR="00C46BD9" w:rsidRPr="00C46BD9" w:rsidRDefault="00C46BD9" w:rsidP="00C46BD9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color w:val="002060"/>
                <w:sz w:val="20"/>
              </w:rPr>
            </w:pPr>
            <w:r w:rsidRPr="00C46BD9">
              <w:rPr>
                <w:rFonts w:cstheme="minorHAnsi"/>
                <w:b/>
                <w:iCs/>
                <w:color w:val="002060"/>
                <w:sz w:val="20"/>
              </w:rPr>
              <w:t xml:space="preserve">Questionari compilati: </w:t>
            </w:r>
            <w:r>
              <w:rPr>
                <w:rFonts w:cstheme="minorHAnsi"/>
                <w:b/>
                <w:iCs/>
                <w:color w:val="002060"/>
                <w:sz w:val="20"/>
              </w:rPr>
              <w:t>57</w:t>
            </w:r>
          </w:p>
        </w:tc>
      </w:tr>
      <w:tr w:rsidR="00480480" w:rsidRPr="002464A5" w14:paraId="08968ADB" w14:textId="77777777" w:rsidTr="000C5637">
        <w:trPr>
          <w:trHeight w:val="388"/>
        </w:trPr>
        <w:tc>
          <w:tcPr>
            <w:tcW w:w="10060" w:type="dxa"/>
            <w:vAlign w:val="center"/>
          </w:tcPr>
          <w:p w14:paraId="681B1EFF" w14:textId="5FB8EE42" w:rsidR="000C5637" w:rsidRPr="00C46BD9" w:rsidRDefault="00480480" w:rsidP="00C46BD9">
            <w:pPr>
              <w:pStyle w:val="Paragrafoelenco"/>
              <w:numPr>
                <w:ilvl w:val="0"/>
                <w:numId w:val="25"/>
              </w:numPr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C46BD9">
              <w:rPr>
                <w:rFonts w:cstheme="minorHAnsi"/>
                <w:iCs/>
                <w:sz w:val="20"/>
              </w:rPr>
              <w:t>Le conoscenze preliminari possedute [quanto hai imparato frequentando le lezioni di altri insegnamenti del Corso e/o sostenendo i relativi esami] sono risultate sufficienti per comprendere gli argomenti previsti nel programma d'esame?</w:t>
            </w:r>
          </w:p>
          <w:p w14:paraId="07001580" w14:textId="5E2765EA" w:rsidR="00C46BD9" w:rsidRPr="00D55981" w:rsidRDefault="00C46BD9" w:rsidP="00C46BD9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D55981">
              <w:rPr>
                <w:rFonts w:cstheme="minorHAnsi"/>
                <w:iCs/>
                <w:sz w:val="20"/>
              </w:rPr>
              <w:t>Anno accademico 2024 – 2025</w:t>
            </w:r>
          </w:p>
          <w:p w14:paraId="06FF6D6F" w14:textId="77777777" w:rsidR="00C46BD9" w:rsidRPr="00F57CB5" w:rsidRDefault="00C46BD9" w:rsidP="00C46BD9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color w:val="002060"/>
                <w:sz w:val="20"/>
              </w:rPr>
            </w:pPr>
            <w:proofErr w:type="spellStart"/>
            <w:r w:rsidRPr="00F57CB5">
              <w:rPr>
                <w:rFonts w:cstheme="minorHAnsi"/>
                <w:b/>
                <w:iCs/>
                <w:color w:val="FF0000"/>
                <w:sz w:val="20"/>
              </w:rPr>
              <w:t>CdS</w:t>
            </w:r>
            <w:proofErr w:type="spellEnd"/>
            <w:r w:rsidRPr="00F57CB5">
              <w:rPr>
                <w:rFonts w:cstheme="minorHAnsi"/>
                <w:b/>
                <w:iCs/>
                <w:color w:val="002060"/>
                <w:sz w:val="20"/>
              </w:rPr>
              <w:t xml:space="preserve">: </w:t>
            </w:r>
            <w:r w:rsidRPr="00D55981">
              <w:rPr>
                <w:rFonts w:cstheme="minorHAnsi"/>
                <w:iCs/>
                <w:sz w:val="20"/>
              </w:rPr>
              <w:t xml:space="preserve">28,7% per il sì; 36,84% per il quasi sì; 31,58% per la quasi completa insoddisfazione; 3,51% per il </w:t>
            </w:r>
            <w:proofErr w:type="spellStart"/>
            <w:r w:rsidRPr="00D55981">
              <w:rPr>
                <w:rFonts w:cstheme="minorHAnsi"/>
                <w:iCs/>
                <w:sz w:val="20"/>
              </w:rPr>
              <w:t>np</w:t>
            </w:r>
            <w:proofErr w:type="spellEnd"/>
            <w:r w:rsidRPr="00D55981">
              <w:rPr>
                <w:rFonts w:cstheme="minorHAnsi"/>
                <w:iCs/>
                <w:sz w:val="20"/>
              </w:rPr>
              <w:t xml:space="preserve"> convinto</w:t>
            </w:r>
            <w:r w:rsidRPr="00D55981">
              <w:rPr>
                <w:rFonts w:cstheme="minorHAnsi"/>
                <w:iCs/>
                <w:color w:val="002060"/>
                <w:sz w:val="20"/>
              </w:rPr>
              <w:t>.</w:t>
            </w:r>
          </w:p>
          <w:p w14:paraId="0478D772" w14:textId="77777777" w:rsidR="00C46BD9" w:rsidRPr="00F57CB5" w:rsidRDefault="00C46BD9" w:rsidP="00C46BD9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color w:val="002060"/>
                <w:sz w:val="20"/>
              </w:rPr>
            </w:pPr>
            <w:r w:rsidRPr="00F57CB5">
              <w:rPr>
                <w:rFonts w:cstheme="minorHAnsi"/>
                <w:b/>
                <w:iCs/>
                <w:color w:val="FF0000"/>
                <w:sz w:val="20"/>
              </w:rPr>
              <w:t>Facoltà</w:t>
            </w:r>
            <w:r w:rsidRPr="00F57CB5">
              <w:rPr>
                <w:rFonts w:cstheme="minorHAnsi"/>
                <w:b/>
                <w:iCs/>
                <w:color w:val="002060"/>
                <w:sz w:val="20"/>
              </w:rPr>
              <w:t xml:space="preserve">: </w:t>
            </w:r>
            <w:r w:rsidRPr="00D55981">
              <w:rPr>
                <w:rFonts w:cstheme="minorHAnsi"/>
                <w:iCs/>
                <w:sz w:val="20"/>
              </w:rPr>
              <w:t>28,50% per il sì; 15,35% per il quasi no; 7,20% per il no.</w:t>
            </w:r>
            <w:r w:rsidRPr="00D55981">
              <w:rPr>
                <w:rFonts w:cstheme="minorHAnsi"/>
                <w:b/>
                <w:iCs/>
                <w:sz w:val="20"/>
              </w:rPr>
              <w:t xml:space="preserve"> </w:t>
            </w:r>
          </w:p>
          <w:p w14:paraId="5F66DF6F" w14:textId="3097D4CC" w:rsidR="00C46BD9" w:rsidRPr="00C46BD9" w:rsidRDefault="00C46BD9" w:rsidP="00C46BD9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color w:val="002060"/>
                <w:sz w:val="20"/>
              </w:rPr>
            </w:pPr>
            <w:r w:rsidRPr="00F57CB5">
              <w:rPr>
                <w:rFonts w:cstheme="minorHAnsi"/>
                <w:b/>
                <w:iCs/>
                <w:color w:val="002060"/>
                <w:sz w:val="20"/>
              </w:rPr>
              <w:t>Questionari compilati: 57</w:t>
            </w:r>
          </w:p>
        </w:tc>
      </w:tr>
      <w:tr w:rsidR="00480480" w:rsidRPr="002464A5" w14:paraId="151EEDCC" w14:textId="77777777" w:rsidTr="000C5637">
        <w:trPr>
          <w:trHeight w:val="439"/>
        </w:trPr>
        <w:tc>
          <w:tcPr>
            <w:tcW w:w="10060" w:type="dxa"/>
            <w:vAlign w:val="center"/>
          </w:tcPr>
          <w:p w14:paraId="312534A4" w14:textId="2848BB95" w:rsidR="00480480" w:rsidRPr="007F369B" w:rsidRDefault="00480480" w:rsidP="007F369B">
            <w:pPr>
              <w:pStyle w:val="Paragrafoelenco"/>
              <w:numPr>
                <w:ilvl w:val="0"/>
                <w:numId w:val="25"/>
              </w:num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7F369B">
              <w:rPr>
                <w:rFonts w:cstheme="minorHAnsi"/>
                <w:i/>
                <w:iCs/>
                <w:sz w:val="20"/>
              </w:rPr>
              <w:t>Il carico di studio richiesto da questo insegnamento è proporzionato ai crediti assegnati?</w:t>
            </w:r>
          </w:p>
          <w:p w14:paraId="7E0F33D2" w14:textId="2E5408CA" w:rsidR="007F369B" w:rsidRPr="00D55981" w:rsidRDefault="007F369B" w:rsidP="007F369B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D55981">
              <w:rPr>
                <w:rFonts w:cstheme="minorHAnsi"/>
                <w:iCs/>
                <w:sz w:val="20"/>
              </w:rPr>
              <w:t>Anno accademico 2024 – 2025</w:t>
            </w:r>
          </w:p>
          <w:p w14:paraId="112F388B" w14:textId="77777777" w:rsidR="007F369B" w:rsidRPr="00D55981" w:rsidRDefault="007F369B" w:rsidP="007F369B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proofErr w:type="spellStart"/>
            <w:r w:rsidRPr="007F369B">
              <w:rPr>
                <w:rFonts w:cstheme="minorHAnsi"/>
                <w:b/>
                <w:iCs/>
                <w:color w:val="FF0000"/>
                <w:sz w:val="20"/>
              </w:rPr>
              <w:t>CdS</w:t>
            </w:r>
            <w:proofErr w:type="spellEnd"/>
            <w:r w:rsidRPr="007F369B">
              <w:rPr>
                <w:rFonts w:cstheme="minorHAnsi"/>
                <w:b/>
                <w:iCs/>
                <w:color w:val="FF0000"/>
                <w:sz w:val="20"/>
              </w:rPr>
              <w:t>:</w:t>
            </w:r>
            <w:r w:rsidRPr="007F369B">
              <w:rPr>
                <w:rFonts w:cstheme="minorHAnsi"/>
                <w:b/>
                <w:iCs/>
                <w:sz w:val="20"/>
              </w:rPr>
              <w:t xml:space="preserve"> </w:t>
            </w:r>
            <w:r w:rsidRPr="00D55981">
              <w:rPr>
                <w:rFonts w:cstheme="minorHAnsi"/>
                <w:iCs/>
                <w:sz w:val="20"/>
              </w:rPr>
              <w:t>29,82% per il sì; 36,84% per il quasi sì; 22,81% per la quasi completa insoddisfazione; 10,53% per il no deciso.</w:t>
            </w:r>
          </w:p>
          <w:p w14:paraId="7054D19E" w14:textId="77777777" w:rsidR="007F369B" w:rsidRPr="007F369B" w:rsidRDefault="007F369B" w:rsidP="007F369B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sz w:val="20"/>
              </w:rPr>
            </w:pPr>
            <w:r w:rsidRPr="007F369B">
              <w:rPr>
                <w:rFonts w:cstheme="minorHAnsi"/>
                <w:b/>
                <w:iCs/>
                <w:color w:val="FF0000"/>
                <w:sz w:val="20"/>
              </w:rPr>
              <w:t>Facoltà</w:t>
            </w:r>
            <w:r w:rsidRPr="007F369B">
              <w:rPr>
                <w:rFonts w:cstheme="minorHAnsi"/>
                <w:b/>
                <w:iCs/>
                <w:sz w:val="20"/>
              </w:rPr>
              <w:t xml:space="preserve">: </w:t>
            </w:r>
            <w:r w:rsidRPr="00D55981">
              <w:rPr>
                <w:rFonts w:cstheme="minorHAnsi"/>
                <w:iCs/>
                <w:sz w:val="20"/>
              </w:rPr>
              <w:t>26,90% per il sì; 46,81% per il quasi sì; 16,71% per il quasi no; 9,58% per il no deciso.</w:t>
            </w:r>
          </w:p>
          <w:p w14:paraId="1259ABC2" w14:textId="1D0F7DD5" w:rsidR="007F369B" w:rsidRPr="007F369B" w:rsidRDefault="007F369B" w:rsidP="007F369B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sz w:val="20"/>
              </w:rPr>
            </w:pPr>
            <w:r w:rsidRPr="007F369B">
              <w:rPr>
                <w:rFonts w:cstheme="minorHAnsi"/>
                <w:b/>
                <w:iCs/>
                <w:color w:val="002060"/>
                <w:sz w:val="20"/>
              </w:rPr>
              <w:t>Questionari compilati: 57</w:t>
            </w:r>
          </w:p>
        </w:tc>
      </w:tr>
      <w:tr w:rsidR="00480480" w:rsidRPr="002464A5" w14:paraId="249F438D" w14:textId="77777777" w:rsidTr="000C5637">
        <w:trPr>
          <w:trHeight w:val="388"/>
        </w:trPr>
        <w:tc>
          <w:tcPr>
            <w:tcW w:w="10060" w:type="dxa"/>
            <w:vAlign w:val="center"/>
          </w:tcPr>
          <w:p w14:paraId="5A4FEC6F" w14:textId="79FBA10F" w:rsidR="00480480" w:rsidRPr="007F369B" w:rsidRDefault="00480480" w:rsidP="007F369B">
            <w:pPr>
              <w:pStyle w:val="Paragrafoelenco"/>
              <w:numPr>
                <w:ilvl w:val="0"/>
                <w:numId w:val="25"/>
              </w:num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7F369B">
              <w:rPr>
                <w:rFonts w:cstheme="minorHAnsi"/>
                <w:i/>
                <w:iCs/>
                <w:sz w:val="20"/>
              </w:rPr>
              <w:t>Il materiale didattico, indicato sulla pagina web o fornito dal docente/i, è adeguato allo studio della materia?</w:t>
            </w:r>
          </w:p>
          <w:p w14:paraId="35E0891E" w14:textId="521FE074" w:rsidR="007F369B" w:rsidRPr="00D55981" w:rsidRDefault="007F369B" w:rsidP="007F369B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D55981">
              <w:rPr>
                <w:rFonts w:cstheme="minorHAnsi"/>
                <w:iCs/>
                <w:sz w:val="20"/>
              </w:rPr>
              <w:t>Anno accademico 2024 – 2025</w:t>
            </w:r>
          </w:p>
          <w:p w14:paraId="1BC00554" w14:textId="77777777" w:rsidR="007F369B" w:rsidRPr="007F369B" w:rsidRDefault="007F369B" w:rsidP="007F369B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sz w:val="20"/>
              </w:rPr>
            </w:pPr>
            <w:proofErr w:type="spellStart"/>
            <w:r w:rsidRPr="007F369B">
              <w:rPr>
                <w:rFonts w:cstheme="minorHAnsi"/>
                <w:b/>
                <w:iCs/>
                <w:color w:val="FF0000"/>
                <w:sz w:val="20"/>
              </w:rPr>
              <w:t>CdS</w:t>
            </w:r>
            <w:proofErr w:type="spellEnd"/>
            <w:r w:rsidRPr="007F369B">
              <w:rPr>
                <w:rFonts w:cstheme="minorHAnsi"/>
                <w:b/>
                <w:iCs/>
                <w:color w:val="FF0000"/>
                <w:sz w:val="20"/>
              </w:rPr>
              <w:t>:</w:t>
            </w:r>
            <w:r w:rsidRPr="007F369B">
              <w:rPr>
                <w:rFonts w:cstheme="minorHAnsi"/>
                <w:b/>
                <w:iCs/>
                <w:sz w:val="20"/>
              </w:rPr>
              <w:t xml:space="preserve"> </w:t>
            </w:r>
            <w:r w:rsidRPr="00D55981">
              <w:rPr>
                <w:rFonts w:cstheme="minorHAnsi"/>
                <w:iCs/>
                <w:sz w:val="20"/>
              </w:rPr>
              <w:t>35,09% per il sì; 33,33% per il quasi sì; 28,08% per il quasi no; 3,51% per il no deciso.</w:t>
            </w:r>
          </w:p>
          <w:p w14:paraId="54FE61CD" w14:textId="77777777" w:rsidR="007F369B" w:rsidRPr="00D55981" w:rsidRDefault="007F369B" w:rsidP="007F369B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7F369B">
              <w:rPr>
                <w:rFonts w:cstheme="minorHAnsi"/>
                <w:b/>
                <w:iCs/>
                <w:color w:val="FF0000"/>
                <w:sz w:val="20"/>
              </w:rPr>
              <w:t>Facoltà</w:t>
            </w:r>
            <w:r w:rsidRPr="007F369B">
              <w:rPr>
                <w:rFonts w:cstheme="minorHAnsi"/>
                <w:b/>
                <w:iCs/>
                <w:sz w:val="20"/>
              </w:rPr>
              <w:t xml:space="preserve">: </w:t>
            </w:r>
            <w:r w:rsidRPr="00D55981">
              <w:rPr>
                <w:rFonts w:cstheme="minorHAnsi"/>
                <w:iCs/>
                <w:sz w:val="20"/>
              </w:rPr>
              <w:t>31,46% per il sì; 44,60% per il quasi sì; 14.93% per il quasi no; 9,01% per il no completo.</w:t>
            </w:r>
          </w:p>
          <w:p w14:paraId="5E95670D" w14:textId="1B8BB888" w:rsidR="007F369B" w:rsidRPr="007F369B" w:rsidRDefault="007F369B" w:rsidP="007F369B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7F369B">
              <w:rPr>
                <w:rFonts w:cstheme="minorHAnsi"/>
                <w:b/>
                <w:iCs/>
                <w:color w:val="002060"/>
                <w:sz w:val="20"/>
              </w:rPr>
              <w:t>Questionari compilati: 57.</w:t>
            </w:r>
            <w:r w:rsidRPr="007F369B">
              <w:rPr>
                <w:rFonts w:cstheme="minorHAnsi"/>
                <w:iCs/>
                <w:color w:val="002060"/>
                <w:sz w:val="20"/>
              </w:rPr>
              <w:t xml:space="preserve"> </w:t>
            </w:r>
          </w:p>
        </w:tc>
      </w:tr>
      <w:tr w:rsidR="00480480" w:rsidRPr="003A6C6B" w14:paraId="76AFA433" w14:textId="77777777" w:rsidTr="005E6725">
        <w:trPr>
          <w:trHeight w:val="585"/>
        </w:trPr>
        <w:tc>
          <w:tcPr>
            <w:tcW w:w="10060" w:type="dxa"/>
            <w:vAlign w:val="center"/>
          </w:tcPr>
          <w:p w14:paraId="516A0E01" w14:textId="0C415582" w:rsidR="00A95C21" w:rsidRPr="006C0C1B" w:rsidRDefault="004C3F2A" w:rsidP="00A95C21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0C1B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A95C21" w:rsidRPr="006C0C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reve analisi e un commento sintetico.     </w:t>
            </w:r>
          </w:p>
          <w:p w14:paraId="6CA80F02" w14:textId="7D598869" w:rsidR="00A95C21" w:rsidRPr="006C0C1B" w:rsidRDefault="004C3F2A" w:rsidP="004C3F2A">
            <w:pPr>
              <w:pStyle w:val="Paragrafoelenco"/>
              <w:numPr>
                <w:ilvl w:val="0"/>
                <w:numId w:val="26"/>
              </w:numPr>
              <w:rPr>
                <w:rFonts w:cstheme="minorHAnsi"/>
                <w:bCs/>
                <w:sz w:val="20"/>
                <w:szCs w:val="20"/>
              </w:rPr>
            </w:pPr>
            <w:r w:rsidRPr="006C0C1B">
              <w:rPr>
                <w:rFonts w:cstheme="minorHAnsi"/>
                <w:bCs/>
                <w:sz w:val="20"/>
                <w:szCs w:val="20"/>
              </w:rPr>
              <w:t xml:space="preserve">Insufficiente il giudizio da parte degli studenti. Tuttavia, occorrerebbe distinguere in maniera analitica quali insegnamenti riportano un giudizio positivo al di sotto del 50%. </w:t>
            </w:r>
          </w:p>
          <w:p w14:paraId="6ED33128" w14:textId="381BB700" w:rsidR="004C3F2A" w:rsidRPr="006C0C1B" w:rsidRDefault="004C3F2A" w:rsidP="004C3F2A">
            <w:pPr>
              <w:pStyle w:val="Paragrafoelenco"/>
              <w:numPr>
                <w:ilvl w:val="0"/>
                <w:numId w:val="26"/>
              </w:numPr>
              <w:rPr>
                <w:rFonts w:cstheme="minorHAnsi"/>
                <w:bCs/>
                <w:sz w:val="20"/>
                <w:szCs w:val="20"/>
              </w:rPr>
            </w:pPr>
            <w:r w:rsidRPr="006C0C1B">
              <w:rPr>
                <w:rFonts w:cstheme="minorHAnsi"/>
                <w:bCs/>
                <w:sz w:val="20"/>
                <w:szCs w:val="20"/>
              </w:rPr>
              <w:t xml:space="preserve">La somministrazione di un questionario all’inizio delle lezioni oppure un richiamo dei contenuti espressi negli anni precedenti sarebbe utile per rimediare la situazione. </w:t>
            </w:r>
          </w:p>
          <w:p w14:paraId="1A4844A8" w14:textId="6CCB599A" w:rsidR="004C3F2A" w:rsidRPr="006C0C1B" w:rsidRDefault="004C3F2A" w:rsidP="004C3F2A">
            <w:pPr>
              <w:ind w:left="360"/>
              <w:rPr>
                <w:rFonts w:cstheme="minorHAnsi"/>
                <w:bCs/>
                <w:sz w:val="20"/>
                <w:szCs w:val="20"/>
              </w:rPr>
            </w:pPr>
            <w:r w:rsidRPr="006C0C1B">
              <w:rPr>
                <w:rFonts w:cstheme="minorHAnsi"/>
                <w:bCs/>
                <w:sz w:val="20"/>
                <w:szCs w:val="20"/>
              </w:rPr>
              <w:t xml:space="preserve">3 – 4 Un’appropriata compilazione della scheda di insegnamento potrebbe consentire un aumento degli studenti soddisfatti. </w:t>
            </w:r>
          </w:p>
          <w:p w14:paraId="0654A6FB" w14:textId="77777777" w:rsidR="00A95C21" w:rsidRPr="006C0C1B" w:rsidRDefault="00A95C21" w:rsidP="00A95C2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96AA32" w14:textId="77777777" w:rsidR="00A95C21" w:rsidRPr="006C0C1B" w:rsidRDefault="00A95C21" w:rsidP="00A95C2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3CEC3C" w14:textId="106E8F7E" w:rsidR="003D3CC3" w:rsidRPr="006C0C1B" w:rsidRDefault="003D3CC3" w:rsidP="003D3CC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C0C1B">
              <w:rPr>
                <w:rFonts w:ascii="Arial" w:hAnsi="Arial" w:cs="Arial"/>
                <w:b/>
                <w:bCs/>
                <w:sz w:val="20"/>
                <w:szCs w:val="20"/>
              </w:rPr>
              <w:t>Punti di Forza e (eventuali) Aree di Miglioramento</w:t>
            </w:r>
          </w:p>
          <w:p w14:paraId="0D259AC8" w14:textId="3388DE6C" w:rsidR="00480480" w:rsidRPr="006C0C1B" w:rsidRDefault="004C3F2A" w:rsidP="004C3F2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1B">
              <w:rPr>
                <w:rFonts w:cstheme="minorHAnsi"/>
                <w:bCs/>
                <w:sz w:val="20"/>
                <w:szCs w:val="20"/>
              </w:rPr>
              <w:t>Mettere un’adeguata attenzione sulla compilazione della scheda di insegnamento</w:t>
            </w:r>
          </w:p>
        </w:tc>
      </w:tr>
      <w:tr w:rsidR="00480480" w:rsidRPr="003A6C6B" w14:paraId="7C69E42A" w14:textId="5C3A293D" w:rsidTr="00681D0A">
        <w:trPr>
          <w:trHeight w:val="471"/>
        </w:trPr>
        <w:tc>
          <w:tcPr>
            <w:tcW w:w="10060" w:type="dxa"/>
            <w:shd w:val="clear" w:color="auto" w:fill="EEECE1" w:themeFill="background2"/>
            <w:vAlign w:val="center"/>
          </w:tcPr>
          <w:p w14:paraId="3E4CEDA4" w14:textId="6890174E" w:rsidR="005E6725" w:rsidRPr="006C0C1B" w:rsidRDefault="00FB3E00" w:rsidP="005E6725">
            <w:pPr>
              <w:rPr>
                <w:rFonts w:cstheme="minorHAnsi"/>
                <w:b/>
                <w:i/>
                <w:color w:val="E36C0A" w:themeColor="accent6" w:themeShade="BF"/>
              </w:rPr>
            </w:pPr>
            <w:r w:rsidRPr="006C0C1B">
              <w:rPr>
                <w:rFonts w:cstheme="minorHAnsi"/>
                <w:b/>
                <w:i/>
                <w:color w:val="E36C0A" w:themeColor="accent6" w:themeShade="BF"/>
              </w:rPr>
              <w:t xml:space="preserve">Area di valutazione </w:t>
            </w:r>
            <w:r w:rsidR="00480480" w:rsidRPr="006C0C1B">
              <w:rPr>
                <w:rFonts w:cstheme="minorHAnsi"/>
                <w:b/>
                <w:i/>
                <w:color w:val="E36C0A" w:themeColor="accent6" w:themeShade="BF"/>
              </w:rPr>
              <w:t xml:space="preserve">B.2 </w:t>
            </w:r>
            <w:r w:rsidR="005E6725" w:rsidRPr="006C0C1B">
              <w:rPr>
                <w:rFonts w:cstheme="minorHAnsi"/>
                <w:b/>
                <w:i/>
                <w:color w:val="E36C0A" w:themeColor="accent6" w:themeShade="BF"/>
              </w:rPr>
              <w:t>–</w:t>
            </w:r>
            <w:r w:rsidR="00480480" w:rsidRPr="006C0C1B">
              <w:rPr>
                <w:rFonts w:cstheme="minorHAnsi"/>
                <w:b/>
                <w:i/>
                <w:color w:val="E36C0A" w:themeColor="accent6" w:themeShade="BF"/>
              </w:rPr>
              <w:t xml:space="preserve"> DOCENTE</w:t>
            </w:r>
          </w:p>
        </w:tc>
      </w:tr>
      <w:tr w:rsidR="00480480" w:rsidRPr="002464A5" w14:paraId="44E1A62C" w14:textId="0C5A2765" w:rsidTr="005E6725">
        <w:trPr>
          <w:trHeight w:val="421"/>
        </w:trPr>
        <w:tc>
          <w:tcPr>
            <w:tcW w:w="10060" w:type="dxa"/>
            <w:vAlign w:val="center"/>
          </w:tcPr>
          <w:p w14:paraId="01FC8FC7" w14:textId="01EFB4DC" w:rsidR="00480480" w:rsidRPr="00013837" w:rsidRDefault="00480C4E" w:rsidP="00013837">
            <w:pPr>
              <w:pStyle w:val="Paragrafoelenco"/>
              <w:numPr>
                <w:ilvl w:val="0"/>
                <w:numId w:val="25"/>
              </w:num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013837">
              <w:rPr>
                <w:rFonts w:cstheme="minorHAnsi"/>
                <w:i/>
                <w:iCs/>
                <w:sz w:val="20"/>
              </w:rPr>
              <w:t>Le modalità di esame sono state definite e pubblicizzate in modo chiaro?</w:t>
            </w:r>
          </w:p>
          <w:p w14:paraId="45C5853A" w14:textId="59C93A46" w:rsidR="00013837" w:rsidRPr="00D55981" w:rsidRDefault="00013837" w:rsidP="00013837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D55981">
              <w:rPr>
                <w:rFonts w:cstheme="minorHAnsi"/>
                <w:iCs/>
                <w:sz w:val="20"/>
              </w:rPr>
              <w:t>Anno accademico 2024 – 2025</w:t>
            </w:r>
          </w:p>
          <w:p w14:paraId="739251B0" w14:textId="77777777" w:rsidR="00013837" w:rsidRPr="00D55981" w:rsidRDefault="00013837" w:rsidP="00013837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proofErr w:type="spellStart"/>
            <w:r w:rsidRPr="00AA2A26">
              <w:rPr>
                <w:rFonts w:cstheme="minorHAnsi"/>
                <w:b/>
                <w:iCs/>
                <w:color w:val="FF0000"/>
                <w:sz w:val="20"/>
              </w:rPr>
              <w:t>CdS</w:t>
            </w:r>
            <w:proofErr w:type="spellEnd"/>
            <w:r w:rsidRPr="00AA2A26">
              <w:rPr>
                <w:rFonts w:cstheme="minorHAnsi"/>
                <w:b/>
                <w:iCs/>
                <w:sz w:val="20"/>
              </w:rPr>
              <w:t xml:space="preserve">: </w:t>
            </w:r>
            <w:r w:rsidRPr="00D55981">
              <w:rPr>
                <w:rFonts w:cstheme="minorHAnsi"/>
                <w:iCs/>
                <w:sz w:val="20"/>
              </w:rPr>
              <w:t>40,35% per il sì; 24,56% per il quasi sì; 28,07% per la quasi completa insoddisfazione; 7,02% per il no deciso.</w:t>
            </w:r>
          </w:p>
          <w:p w14:paraId="22F13582" w14:textId="77777777" w:rsidR="00013837" w:rsidRPr="00D55981" w:rsidRDefault="00013837" w:rsidP="00013837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AA2A26">
              <w:rPr>
                <w:rFonts w:cstheme="minorHAnsi"/>
                <w:b/>
                <w:iCs/>
                <w:color w:val="FF0000"/>
                <w:sz w:val="20"/>
              </w:rPr>
              <w:t>Facoltà:</w:t>
            </w:r>
            <w:r w:rsidRPr="00AA2A26">
              <w:rPr>
                <w:rFonts w:cstheme="minorHAnsi"/>
                <w:b/>
                <w:iCs/>
                <w:sz w:val="20"/>
              </w:rPr>
              <w:t xml:space="preserve"> </w:t>
            </w:r>
            <w:r w:rsidRPr="00D55981">
              <w:rPr>
                <w:rFonts w:cstheme="minorHAnsi"/>
                <w:iCs/>
                <w:sz w:val="20"/>
              </w:rPr>
              <w:t>41,50% per il sì; 42,36% per il quasi sì; 10,87% per il quasi no; 5,27% per il no completo.</w:t>
            </w:r>
          </w:p>
          <w:p w14:paraId="79A61818" w14:textId="3338DD31" w:rsidR="00013837" w:rsidRPr="00AA2A26" w:rsidRDefault="00013837" w:rsidP="00013837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sz w:val="20"/>
              </w:rPr>
            </w:pPr>
            <w:r w:rsidRPr="00AA2A26">
              <w:rPr>
                <w:rFonts w:cstheme="minorHAnsi"/>
                <w:b/>
                <w:iCs/>
                <w:color w:val="002060"/>
                <w:sz w:val="20"/>
              </w:rPr>
              <w:t>Questionari compilati: 57</w:t>
            </w:r>
          </w:p>
        </w:tc>
      </w:tr>
      <w:tr w:rsidR="00480C4E" w:rsidRPr="002464A5" w14:paraId="142705E0" w14:textId="77777777" w:rsidTr="005E6725">
        <w:trPr>
          <w:trHeight w:val="421"/>
        </w:trPr>
        <w:tc>
          <w:tcPr>
            <w:tcW w:w="10060" w:type="dxa"/>
            <w:vAlign w:val="center"/>
          </w:tcPr>
          <w:p w14:paraId="03131C07" w14:textId="76DF52F8" w:rsidR="00480C4E" w:rsidRPr="00C30CDF" w:rsidRDefault="00480C4E" w:rsidP="00C30CDF">
            <w:pPr>
              <w:pStyle w:val="Paragrafoelenco"/>
              <w:numPr>
                <w:ilvl w:val="0"/>
                <w:numId w:val="25"/>
              </w:num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C30CDF">
              <w:rPr>
                <w:rFonts w:cstheme="minorHAnsi"/>
                <w:i/>
                <w:iCs/>
                <w:sz w:val="20"/>
              </w:rPr>
              <w:t>Il docente è effettivamente reperibile e dà tempestivo riscontro a quesiti, chiarimenti e spiegazioni richiesti?</w:t>
            </w:r>
          </w:p>
          <w:p w14:paraId="78C66410" w14:textId="1CE8072F" w:rsidR="00C30CDF" w:rsidRPr="00D55981" w:rsidRDefault="00C30CDF" w:rsidP="00C30CDF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D55981">
              <w:rPr>
                <w:rFonts w:cstheme="minorHAnsi"/>
                <w:iCs/>
                <w:sz w:val="20"/>
              </w:rPr>
              <w:lastRenderedPageBreak/>
              <w:t>Anno accademico 2024 – 2025</w:t>
            </w:r>
          </w:p>
          <w:p w14:paraId="3F48AE47" w14:textId="77777777" w:rsidR="00C30CDF" w:rsidRPr="00C30CDF" w:rsidRDefault="00C30CDF" w:rsidP="00C30CDF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sz w:val="20"/>
              </w:rPr>
            </w:pPr>
            <w:proofErr w:type="spellStart"/>
            <w:r w:rsidRPr="00C30CDF">
              <w:rPr>
                <w:rFonts w:cstheme="minorHAnsi"/>
                <w:b/>
                <w:iCs/>
                <w:color w:val="FF0000"/>
                <w:sz w:val="20"/>
              </w:rPr>
              <w:t>CdS</w:t>
            </w:r>
            <w:proofErr w:type="spellEnd"/>
            <w:r w:rsidRPr="00C30CDF">
              <w:rPr>
                <w:rFonts w:cstheme="minorHAnsi"/>
                <w:b/>
                <w:iCs/>
                <w:sz w:val="20"/>
              </w:rPr>
              <w:t xml:space="preserve">: </w:t>
            </w:r>
            <w:r w:rsidRPr="00D55981">
              <w:rPr>
                <w:rFonts w:cstheme="minorHAnsi"/>
                <w:iCs/>
                <w:sz w:val="20"/>
              </w:rPr>
              <w:t>29,82% per il sì; 33,33% per il quasi sì; 29,82% per il quasi no; 7,02% per il no.</w:t>
            </w:r>
          </w:p>
          <w:p w14:paraId="57D5B033" w14:textId="77777777" w:rsidR="00C30CDF" w:rsidRPr="00D55981" w:rsidRDefault="00C30CDF" w:rsidP="00C30CDF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C30CDF">
              <w:rPr>
                <w:rFonts w:cstheme="minorHAnsi"/>
                <w:b/>
                <w:iCs/>
                <w:color w:val="FF0000"/>
                <w:sz w:val="20"/>
              </w:rPr>
              <w:t>Facoltà</w:t>
            </w:r>
            <w:r w:rsidRPr="00C30CDF">
              <w:rPr>
                <w:rFonts w:cstheme="minorHAnsi"/>
                <w:b/>
                <w:iCs/>
                <w:sz w:val="20"/>
              </w:rPr>
              <w:t xml:space="preserve">: </w:t>
            </w:r>
            <w:r w:rsidRPr="00D55981">
              <w:rPr>
                <w:rFonts w:cstheme="minorHAnsi"/>
                <w:iCs/>
                <w:sz w:val="20"/>
              </w:rPr>
              <w:t>38,37% per il sì; 46,63% per il quasi sì; 10,19% per il quasi no; 4,81% per il no deciso.</w:t>
            </w:r>
          </w:p>
          <w:p w14:paraId="1649469F" w14:textId="50A286EC" w:rsidR="00C30CDF" w:rsidRPr="00D55981" w:rsidRDefault="00C30CDF" w:rsidP="00C30CDF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sz w:val="20"/>
              </w:rPr>
            </w:pPr>
            <w:r w:rsidRPr="00D55981">
              <w:rPr>
                <w:rFonts w:cstheme="minorHAnsi"/>
                <w:b/>
                <w:iCs/>
                <w:color w:val="002060"/>
                <w:sz w:val="20"/>
              </w:rPr>
              <w:t>Questionari compilati: 57</w:t>
            </w:r>
          </w:p>
        </w:tc>
      </w:tr>
      <w:tr w:rsidR="00480480" w:rsidRPr="003A6C6B" w14:paraId="1A5829C0" w14:textId="77777777" w:rsidTr="001A47C3">
        <w:tc>
          <w:tcPr>
            <w:tcW w:w="10060" w:type="dxa"/>
          </w:tcPr>
          <w:p w14:paraId="6710D1AA" w14:textId="5355A846" w:rsidR="00A95C21" w:rsidRPr="006C0C1B" w:rsidRDefault="00EB1CC1" w:rsidP="00A95C21">
            <w:pPr>
              <w:spacing w:before="240"/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6C0C1B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lastRenderedPageBreak/>
              <w:t>B</w:t>
            </w:r>
            <w:r w:rsidR="00A95C21" w:rsidRPr="006C0C1B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 xml:space="preserve">reve analisi e un commento sintetico.     </w:t>
            </w:r>
          </w:p>
          <w:p w14:paraId="18255921" w14:textId="110E4172" w:rsidR="00EB1CC1" w:rsidRPr="00D55981" w:rsidRDefault="00EB1CC1" w:rsidP="00A95C21">
            <w:pPr>
              <w:spacing w:before="240"/>
              <w:rPr>
                <w:rFonts w:cstheme="minorHAnsi"/>
                <w:bCs/>
                <w:sz w:val="20"/>
                <w:szCs w:val="20"/>
              </w:rPr>
            </w:pPr>
            <w:r w:rsidRPr="00D55981">
              <w:rPr>
                <w:rFonts w:cstheme="minorHAnsi"/>
                <w:bCs/>
                <w:sz w:val="20"/>
                <w:szCs w:val="20"/>
              </w:rPr>
              <w:t xml:space="preserve">5 – 6 Entrambi i punti meritano che i contenuti in essi richiamati siano comunicati in maniera migliore. </w:t>
            </w:r>
          </w:p>
          <w:p w14:paraId="0B485F8C" w14:textId="77777777" w:rsidR="00A95C21" w:rsidRPr="00D55981" w:rsidRDefault="00A95C21" w:rsidP="00A95C2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28629D7" w14:textId="77777777" w:rsidR="00A95C21" w:rsidRPr="00D55981" w:rsidRDefault="00A95C21" w:rsidP="00A95C21">
            <w:pPr>
              <w:rPr>
                <w:rFonts w:ascii="Arial" w:hAnsi="Arial" w:cs="Arial"/>
                <w:bCs/>
                <w:color w:val="632423" w:themeColor="accent2" w:themeShade="80"/>
                <w:sz w:val="20"/>
                <w:szCs w:val="20"/>
              </w:rPr>
            </w:pPr>
          </w:p>
          <w:p w14:paraId="4E3F871F" w14:textId="74A4F547" w:rsidR="003D3CC3" w:rsidRPr="006C0C1B" w:rsidRDefault="003D3CC3" w:rsidP="003D3CC3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6C0C1B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Punti di Forza e (eventuali) Aree di Miglioramento</w:t>
            </w:r>
          </w:p>
          <w:p w14:paraId="0201CE68" w14:textId="602F51F6" w:rsidR="005E6725" w:rsidRPr="00D55981" w:rsidRDefault="00EB1CC1" w:rsidP="001A47C3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D55981">
              <w:rPr>
                <w:rFonts w:cstheme="minorHAnsi"/>
                <w:bCs/>
                <w:sz w:val="20"/>
                <w:szCs w:val="20"/>
              </w:rPr>
              <w:t xml:space="preserve">Pubblicazione delle informazioni effettuata in maniera tale che raggiugano tutti gli studenti </w:t>
            </w:r>
          </w:p>
        </w:tc>
      </w:tr>
      <w:tr w:rsidR="005E6725" w:rsidRPr="003A6C6B" w14:paraId="5394BFF1" w14:textId="4A1464F9" w:rsidTr="00681D0A">
        <w:trPr>
          <w:trHeight w:val="449"/>
        </w:trPr>
        <w:tc>
          <w:tcPr>
            <w:tcW w:w="10060" w:type="dxa"/>
            <w:shd w:val="clear" w:color="auto" w:fill="EEECE1" w:themeFill="background2"/>
            <w:vAlign w:val="center"/>
          </w:tcPr>
          <w:p w14:paraId="0B7290E2" w14:textId="5E644CF6" w:rsidR="005E6725" w:rsidRPr="00681D0A" w:rsidRDefault="00FB3E00" w:rsidP="005E6725">
            <w:pPr>
              <w:rPr>
                <w:rFonts w:cstheme="minorHAnsi"/>
                <w:b/>
                <w:color w:val="E36C0A" w:themeColor="accent6" w:themeShade="BF"/>
              </w:rPr>
            </w:pPr>
            <w:r w:rsidRPr="004912DE">
              <w:rPr>
                <w:rFonts w:cstheme="minorHAnsi"/>
                <w:b/>
                <w:color w:val="E36C0A" w:themeColor="accent6" w:themeShade="BF"/>
              </w:rPr>
              <w:t>Area di valutazione</w:t>
            </w:r>
            <w:r>
              <w:rPr>
                <w:rFonts w:cstheme="minorHAnsi"/>
                <w:b/>
                <w:color w:val="E36C0A" w:themeColor="accent6" w:themeShade="BF"/>
              </w:rPr>
              <w:t xml:space="preserve"> </w:t>
            </w:r>
            <w:r w:rsidR="005E6725" w:rsidRPr="002F5CBB">
              <w:rPr>
                <w:rFonts w:cstheme="minorHAnsi"/>
                <w:b/>
                <w:color w:val="E36C0A" w:themeColor="accent6" w:themeShade="BF"/>
              </w:rPr>
              <w:t>B.3 - ATTIVITA’ DIDATTICHE INTEGRATIVE</w:t>
            </w:r>
          </w:p>
        </w:tc>
      </w:tr>
      <w:tr w:rsidR="005E6725" w:rsidRPr="002464A5" w14:paraId="785D0969" w14:textId="5CA6C55F" w:rsidTr="005E6725">
        <w:trPr>
          <w:trHeight w:val="416"/>
        </w:trPr>
        <w:tc>
          <w:tcPr>
            <w:tcW w:w="10060" w:type="dxa"/>
            <w:vAlign w:val="center"/>
          </w:tcPr>
          <w:p w14:paraId="4BF1FE4E" w14:textId="115E3E5E" w:rsidR="00E65D22" w:rsidRPr="000B6808" w:rsidRDefault="005E6725" w:rsidP="000B6808">
            <w:pPr>
              <w:pStyle w:val="Paragrafoelenco"/>
              <w:numPr>
                <w:ilvl w:val="0"/>
                <w:numId w:val="25"/>
              </w:num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0B6808">
              <w:rPr>
                <w:rFonts w:cstheme="minorHAnsi"/>
                <w:i/>
                <w:iCs/>
                <w:sz w:val="20"/>
              </w:rPr>
              <w:t xml:space="preserve">Le attività didattiche integrative (esercitazioni, tutorati, laboratori, </w:t>
            </w:r>
            <w:proofErr w:type="spellStart"/>
            <w:r w:rsidRPr="000B6808">
              <w:rPr>
                <w:rFonts w:cstheme="minorHAnsi"/>
                <w:i/>
                <w:iCs/>
                <w:sz w:val="20"/>
              </w:rPr>
              <w:t>etc</w:t>
            </w:r>
            <w:proofErr w:type="spellEnd"/>
            <w:r w:rsidRPr="000B6808">
              <w:rPr>
                <w:rFonts w:cstheme="minorHAnsi"/>
                <w:i/>
                <w:iCs/>
                <w:sz w:val="20"/>
              </w:rPr>
              <w:t xml:space="preserve">), ove previste, sono utili all'apprendimento della materia?  </w:t>
            </w:r>
          </w:p>
          <w:p w14:paraId="3D695801" w14:textId="01ABFB15" w:rsidR="000B6808" w:rsidRPr="00D55981" w:rsidRDefault="000B6808" w:rsidP="000B6808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D55981">
              <w:rPr>
                <w:rFonts w:cstheme="minorHAnsi"/>
                <w:iCs/>
                <w:sz w:val="20"/>
              </w:rPr>
              <w:t>Anno accademico 2024 – 2025</w:t>
            </w:r>
          </w:p>
          <w:p w14:paraId="1147AD36" w14:textId="77777777" w:rsidR="000B6808" w:rsidRPr="00D55981" w:rsidRDefault="000B6808" w:rsidP="000B6808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proofErr w:type="spellStart"/>
            <w:r w:rsidRPr="000B6808">
              <w:rPr>
                <w:rFonts w:cstheme="minorHAnsi"/>
                <w:b/>
                <w:iCs/>
                <w:color w:val="FF0000"/>
                <w:sz w:val="20"/>
              </w:rPr>
              <w:t>CdS</w:t>
            </w:r>
            <w:proofErr w:type="spellEnd"/>
            <w:r w:rsidRPr="000B6808">
              <w:rPr>
                <w:rFonts w:cstheme="minorHAnsi"/>
                <w:b/>
                <w:iCs/>
                <w:sz w:val="20"/>
              </w:rPr>
              <w:t xml:space="preserve">: </w:t>
            </w:r>
            <w:r w:rsidRPr="00D55981">
              <w:rPr>
                <w:rFonts w:cstheme="minorHAnsi"/>
                <w:iCs/>
                <w:sz w:val="20"/>
              </w:rPr>
              <w:t>36,36% per il sì; 25,00% per il quasi sì; 36,36% per il quasi no; 2,27% per il no.</w:t>
            </w:r>
          </w:p>
          <w:p w14:paraId="0398FC25" w14:textId="77777777" w:rsidR="000B6808" w:rsidRPr="00D55981" w:rsidRDefault="000B6808" w:rsidP="000B6808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0B6808">
              <w:rPr>
                <w:rFonts w:cstheme="minorHAnsi"/>
                <w:b/>
                <w:iCs/>
                <w:color w:val="FF0000"/>
                <w:sz w:val="20"/>
              </w:rPr>
              <w:t>Facoltà</w:t>
            </w:r>
            <w:r w:rsidRPr="000B6808">
              <w:rPr>
                <w:rFonts w:cstheme="minorHAnsi"/>
                <w:b/>
                <w:iCs/>
                <w:sz w:val="20"/>
              </w:rPr>
              <w:t xml:space="preserve">: </w:t>
            </w:r>
            <w:r w:rsidRPr="00D55981">
              <w:rPr>
                <w:rFonts w:cstheme="minorHAnsi"/>
                <w:iCs/>
                <w:sz w:val="20"/>
              </w:rPr>
              <w:t xml:space="preserve">36,28% per il sì; 46.09% per il quasi sì;13,72% per il quasi no; 3,91% per il no. </w:t>
            </w:r>
          </w:p>
          <w:p w14:paraId="04EEA242" w14:textId="41756FF4" w:rsidR="000B6808" w:rsidRPr="000B6808" w:rsidRDefault="000B6808" w:rsidP="000B6808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0B6808">
              <w:rPr>
                <w:rFonts w:cstheme="minorHAnsi"/>
                <w:b/>
                <w:iCs/>
                <w:color w:val="002060"/>
                <w:sz w:val="20"/>
              </w:rPr>
              <w:t>Questionari compilati: 57</w:t>
            </w:r>
          </w:p>
        </w:tc>
      </w:tr>
      <w:tr w:rsidR="005E6725" w:rsidRPr="002464A5" w14:paraId="008819F8" w14:textId="287D8292" w:rsidTr="005E6725">
        <w:trPr>
          <w:trHeight w:val="528"/>
        </w:trPr>
        <w:tc>
          <w:tcPr>
            <w:tcW w:w="10060" w:type="dxa"/>
            <w:vAlign w:val="center"/>
          </w:tcPr>
          <w:p w14:paraId="7C92293C" w14:textId="1A2C0250" w:rsidR="005E6725" w:rsidRPr="001E700B" w:rsidRDefault="005E6725" w:rsidP="001E700B">
            <w:pPr>
              <w:pStyle w:val="Paragrafoelenco"/>
              <w:numPr>
                <w:ilvl w:val="0"/>
                <w:numId w:val="25"/>
              </w:num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1E700B">
              <w:rPr>
                <w:rFonts w:cstheme="minorHAnsi"/>
                <w:i/>
                <w:iCs/>
                <w:sz w:val="20"/>
              </w:rPr>
              <w:t>Le modalità di svolgimento di esercitazioni e/o attività laboratoriali sono espresse chiaramente?</w:t>
            </w:r>
          </w:p>
          <w:p w14:paraId="5D050729" w14:textId="0BC523E9" w:rsidR="001E700B" w:rsidRPr="00D55981" w:rsidRDefault="001E700B" w:rsidP="001E700B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D55981">
              <w:rPr>
                <w:rFonts w:cstheme="minorHAnsi"/>
                <w:iCs/>
                <w:sz w:val="20"/>
              </w:rPr>
              <w:t>Anno accademico 2024 – 2025</w:t>
            </w:r>
          </w:p>
          <w:p w14:paraId="273FD14A" w14:textId="77777777" w:rsidR="001E700B" w:rsidRPr="001E700B" w:rsidRDefault="001E700B" w:rsidP="001E700B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sz w:val="20"/>
              </w:rPr>
            </w:pPr>
            <w:proofErr w:type="spellStart"/>
            <w:r w:rsidRPr="001E700B">
              <w:rPr>
                <w:rFonts w:cstheme="minorHAnsi"/>
                <w:b/>
                <w:iCs/>
                <w:color w:val="FF0000"/>
                <w:sz w:val="20"/>
              </w:rPr>
              <w:t>CdS</w:t>
            </w:r>
            <w:proofErr w:type="spellEnd"/>
            <w:r w:rsidRPr="001E700B">
              <w:rPr>
                <w:rFonts w:cstheme="minorHAnsi"/>
                <w:b/>
                <w:iCs/>
                <w:sz w:val="20"/>
              </w:rPr>
              <w:t xml:space="preserve">: </w:t>
            </w:r>
            <w:r w:rsidRPr="000A2141">
              <w:rPr>
                <w:rFonts w:cstheme="minorHAnsi"/>
                <w:iCs/>
                <w:sz w:val="20"/>
              </w:rPr>
              <w:t>36,36% per il sì; 25,00% per il quasi sì; 36,36% per il quasi no; 2,27% per il no.</w:t>
            </w:r>
            <w:r w:rsidRPr="001E700B">
              <w:rPr>
                <w:rFonts w:cstheme="minorHAnsi"/>
                <w:b/>
                <w:iCs/>
                <w:sz w:val="20"/>
              </w:rPr>
              <w:t xml:space="preserve"> </w:t>
            </w:r>
          </w:p>
          <w:p w14:paraId="238A50FF" w14:textId="77777777" w:rsidR="001E700B" w:rsidRPr="001E700B" w:rsidRDefault="001E700B" w:rsidP="001E700B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sz w:val="20"/>
              </w:rPr>
            </w:pPr>
            <w:r w:rsidRPr="001E700B">
              <w:rPr>
                <w:rFonts w:cstheme="minorHAnsi"/>
                <w:b/>
                <w:iCs/>
                <w:color w:val="FF0000"/>
                <w:sz w:val="20"/>
              </w:rPr>
              <w:t>Facoltà</w:t>
            </w:r>
            <w:r w:rsidRPr="001E700B">
              <w:rPr>
                <w:rFonts w:cstheme="minorHAnsi"/>
                <w:b/>
                <w:iCs/>
                <w:sz w:val="20"/>
              </w:rPr>
              <w:t xml:space="preserve">: </w:t>
            </w:r>
            <w:r w:rsidRPr="000A2141">
              <w:rPr>
                <w:rFonts w:cstheme="minorHAnsi"/>
                <w:iCs/>
                <w:sz w:val="20"/>
              </w:rPr>
              <w:t>36,28% per il sì; 46.09% per il quasi sì; 13,72% per il quasi no; 3,91% per il no convinto</w:t>
            </w:r>
            <w:r w:rsidRPr="001E700B">
              <w:rPr>
                <w:rFonts w:cstheme="minorHAnsi"/>
                <w:b/>
                <w:iCs/>
                <w:sz w:val="20"/>
              </w:rPr>
              <w:t>.</w:t>
            </w:r>
          </w:p>
          <w:p w14:paraId="7206F014" w14:textId="3644290B" w:rsidR="001E700B" w:rsidRPr="001E700B" w:rsidRDefault="001E700B" w:rsidP="001E700B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1E700B">
              <w:rPr>
                <w:rFonts w:cstheme="minorHAnsi"/>
                <w:b/>
                <w:iCs/>
                <w:color w:val="002060"/>
                <w:sz w:val="20"/>
              </w:rPr>
              <w:t>Questionari compilati: 57.</w:t>
            </w:r>
            <w:r w:rsidRPr="001E700B">
              <w:rPr>
                <w:rFonts w:cstheme="minorHAnsi"/>
                <w:iCs/>
                <w:color w:val="002060"/>
                <w:sz w:val="20"/>
              </w:rPr>
              <w:t xml:space="preserve"> </w:t>
            </w:r>
          </w:p>
        </w:tc>
      </w:tr>
      <w:tr w:rsidR="005E6725" w:rsidRPr="002464A5" w14:paraId="5A1E85D3" w14:textId="0E047EC3" w:rsidTr="005E6725">
        <w:trPr>
          <w:trHeight w:val="422"/>
        </w:trPr>
        <w:tc>
          <w:tcPr>
            <w:tcW w:w="10060" w:type="dxa"/>
            <w:vAlign w:val="center"/>
          </w:tcPr>
          <w:p w14:paraId="00BADBC2" w14:textId="423D2003" w:rsidR="005E6725" w:rsidRPr="005A0017" w:rsidRDefault="005E6725" w:rsidP="005A0017">
            <w:pPr>
              <w:pStyle w:val="Paragrafoelenco"/>
              <w:numPr>
                <w:ilvl w:val="0"/>
                <w:numId w:val="25"/>
              </w:num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5A0017">
              <w:rPr>
                <w:rFonts w:cstheme="minorHAnsi"/>
                <w:i/>
                <w:iCs/>
                <w:sz w:val="20"/>
              </w:rPr>
              <w:t xml:space="preserve">Durante lo svolgimento di esercitazioni e/o attività laboratoriali è assicurata una adeguata assistenza? </w:t>
            </w:r>
          </w:p>
          <w:p w14:paraId="2F3F00B7" w14:textId="06D73409" w:rsidR="0091481C" w:rsidRPr="000A2141" w:rsidRDefault="0091481C" w:rsidP="005A0017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0A2141">
              <w:rPr>
                <w:rFonts w:cstheme="minorHAnsi"/>
                <w:iCs/>
                <w:sz w:val="20"/>
              </w:rPr>
              <w:t>Anno accademico 2024 – 2025</w:t>
            </w:r>
          </w:p>
          <w:p w14:paraId="3088D5FF" w14:textId="77777777" w:rsidR="0091481C" w:rsidRPr="000A2141" w:rsidRDefault="0091481C" w:rsidP="005A0017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proofErr w:type="spellStart"/>
            <w:r w:rsidRPr="0091481C">
              <w:rPr>
                <w:rFonts w:cstheme="minorHAnsi"/>
                <w:b/>
                <w:iCs/>
                <w:color w:val="FF0000"/>
                <w:sz w:val="20"/>
              </w:rPr>
              <w:t>CdS</w:t>
            </w:r>
            <w:proofErr w:type="spellEnd"/>
            <w:r w:rsidRPr="0091481C">
              <w:rPr>
                <w:rFonts w:cstheme="minorHAnsi"/>
                <w:b/>
                <w:iCs/>
                <w:color w:val="FF0000"/>
                <w:sz w:val="20"/>
              </w:rPr>
              <w:t>:</w:t>
            </w:r>
            <w:r w:rsidRPr="0091481C">
              <w:rPr>
                <w:rFonts w:cstheme="minorHAnsi"/>
                <w:b/>
                <w:iCs/>
                <w:sz w:val="20"/>
              </w:rPr>
              <w:t xml:space="preserve"> </w:t>
            </w:r>
            <w:r w:rsidRPr="000A2141">
              <w:rPr>
                <w:rFonts w:cstheme="minorHAnsi"/>
                <w:iCs/>
                <w:sz w:val="20"/>
              </w:rPr>
              <w:t>36,36% per il sì; 34,09% per il quasi sì; 29,55% per il quasi no; nessuna opinione per il no.</w:t>
            </w:r>
          </w:p>
          <w:p w14:paraId="37E47310" w14:textId="77777777" w:rsidR="0091481C" w:rsidRPr="0091481C" w:rsidRDefault="0091481C" w:rsidP="005A0017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sz w:val="20"/>
              </w:rPr>
            </w:pPr>
            <w:r w:rsidRPr="0091481C">
              <w:rPr>
                <w:rFonts w:cstheme="minorHAnsi"/>
                <w:b/>
                <w:iCs/>
                <w:color w:val="FF0000"/>
                <w:sz w:val="20"/>
              </w:rPr>
              <w:t>Facoltà</w:t>
            </w:r>
            <w:r w:rsidRPr="00531D5D">
              <w:rPr>
                <w:rFonts w:cstheme="minorHAnsi"/>
                <w:iCs/>
                <w:sz w:val="20"/>
              </w:rPr>
              <w:t>: 35,94% per il sì; 46,27% per il quasi sì; 14,06% per il quasi no; 3,73% per il no convinto.</w:t>
            </w:r>
          </w:p>
          <w:p w14:paraId="5D7FBD8E" w14:textId="75A44CD0" w:rsidR="005A0017" w:rsidRPr="005A0017" w:rsidRDefault="0091481C" w:rsidP="005A0017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91481C">
              <w:rPr>
                <w:rFonts w:cstheme="minorHAnsi"/>
                <w:b/>
                <w:iCs/>
                <w:color w:val="002060"/>
                <w:sz w:val="20"/>
              </w:rPr>
              <w:t>Questionari compilati: 57</w:t>
            </w:r>
            <w:r w:rsidRPr="0091481C">
              <w:rPr>
                <w:rFonts w:cstheme="minorHAnsi"/>
                <w:iCs/>
                <w:color w:val="002060"/>
                <w:sz w:val="20"/>
              </w:rPr>
              <w:t xml:space="preserve"> </w:t>
            </w:r>
          </w:p>
        </w:tc>
      </w:tr>
      <w:tr w:rsidR="005E6725" w:rsidRPr="002464A5" w14:paraId="2E6E37EC" w14:textId="2074FD99" w:rsidTr="005E6725">
        <w:trPr>
          <w:trHeight w:val="528"/>
        </w:trPr>
        <w:tc>
          <w:tcPr>
            <w:tcW w:w="10060" w:type="dxa"/>
            <w:vAlign w:val="center"/>
          </w:tcPr>
          <w:p w14:paraId="779DD9D4" w14:textId="6E64313C" w:rsidR="005E6725" w:rsidRPr="00D449CC" w:rsidRDefault="005E6725" w:rsidP="00D449CC">
            <w:pPr>
              <w:pStyle w:val="Paragrafoelenco"/>
              <w:numPr>
                <w:ilvl w:val="0"/>
                <w:numId w:val="25"/>
              </w:num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D449CC">
              <w:rPr>
                <w:rFonts w:cstheme="minorHAnsi"/>
                <w:i/>
                <w:iCs/>
                <w:sz w:val="20"/>
              </w:rPr>
              <w:t>Sei complessivamente soddisfatto/a di come sono state impostate le esercitazioni e/o le attività laboratoriali</w:t>
            </w:r>
          </w:p>
          <w:p w14:paraId="050B3703" w14:textId="5EB54D3A" w:rsidR="00D449CC" w:rsidRPr="000A2141" w:rsidRDefault="00D449CC" w:rsidP="00D449CC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0A2141">
              <w:rPr>
                <w:rFonts w:cstheme="minorHAnsi"/>
                <w:iCs/>
                <w:sz w:val="20"/>
              </w:rPr>
              <w:t>Anno accademico 2024 – 2025</w:t>
            </w:r>
          </w:p>
          <w:p w14:paraId="6197BB08" w14:textId="77777777" w:rsidR="00D449CC" w:rsidRPr="00AF660A" w:rsidRDefault="00D449CC" w:rsidP="00D449CC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sz w:val="20"/>
              </w:rPr>
            </w:pPr>
            <w:proofErr w:type="spellStart"/>
            <w:r w:rsidRPr="00AF660A">
              <w:rPr>
                <w:rFonts w:cstheme="minorHAnsi"/>
                <w:b/>
                <w:iCs/>
                <w:color w:val="FF0000"/>
                <w:sz w:val="20"/>
              </w:rPr>
              <w:t>CdS</w:t>
            </w:r>
            <w:proofErr w:type="spellEnd"/>
            <w:r w:rsidRPr="00AF660A">
              <w:rPr>
                <w:rFonts w:cstheme="minorHAnsi"/>
                <w:b/>
                <w:iCs/>
                <w:sz w:val="20"/>
              </w:rPr>
              <w:t xml:space="preserve">: </w:t>
            </w:r>
            <w:r w:rsidRPr="000A2141">
              <w:rPr>
                <w:rFonts w:cstheme="minorHAnsi"/>
                <w:iCs/>
                <w:sz w:val="20"/>
              </w:rPr>
              <w:t xml:space="preserve">40,91% per il sì; 29,55% per il quasi sì; 27,27% per il quasi </w:t>
            </w:r>
            <w:r w:rsidR="00AF660A" w:rsidRPr="000A2141">
              <w:rPr>
                <w:rFonts w:cstheme="minorHAnsi"/>
                <w:iCs/>
                <w:sz w:val="20"/>
              </w:rPr>
              <w:t>no; 2,27% per il no convinto</w:t>
            </w:r>
            <w:r w:rsidR="00AF660A" w:rsidRPr="00AF660A">
              <w:rPr>
                <w:rFonts w:cstheme="minorHAnsi"/>
                <w:b/>
                <w:iCs/>
                <w:sz w:val="20"/>
              </w:rPr>
              <w:t>.</w:t>
            </w:r>
          </w:p>
          <w:p w14:paraId="325BDBBD" w14:textId="77777777" w:rsidR="00AF660A" w:rsidRPr="00AF660A" w:rsidRDefault="00AF660A" w:rsidP="00D449CC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sz w:val="20"/>
              </w:rPr>
            </w:pPr>
            <w:r w:rsidRPr="00AF660A">
              <w:rPr>
                <w:rFonts w:cstheme="minorHAnsi"/>
                <w:b/>
                <w:iCs/>
                <w:color w:val="FF0000"/>
                <w:sz w:val="20"/>
              </w:rPr>
              <w:t>Facoltà</w:t>
            </w:r>
            <w:r w:rsidRPr="00AF660A">
              <w:rPr>
                <w:rFonts w:cstheme="minorHAnsi"/>
                <w:b/>
                <w:iCs/>
                <w:sz w:val="20"/>
              </w:rPr>
              <w:t xml:space="preserve">: </w:t>
            </w:r>
            <w:r w:rsidRPr="000A2141">
              <w:rPr>
                <w:rFonts w:cstheme="minorHAnsi"/>
                <w:iCs/>
                <w:sz w:val="20"/>
              </w:rPr>
              <w:t>34,55% per il sì; 45,05% per il quasi sì; 15,36% per il quasi no; 5,03% per il no.</w:t>
            </w:r>
            <w:r w:rsidRPr="00AF660A">
              <w:rPr>
                <w:rFonts w:cstheme="minorHAnsi"/>
                <w:b/>
                <w:iCs/>
                <w:sz w:val="20"/>
              </w:rPr>
              <w:t xml:space="preserve"> </w:t>
            </w:r>
          </w:p>
          <w:p w14:paraId="4331AB2D" w14:textId="263643F3" w:rsidR="00AF660A" w:rsidRPr="00D449CC" w:rsidRDefault="00AF660A" w:rsidP="00D449CC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AF660A">
              <w:rPr>
                <w:rFonts w:cstheme="minorHAnsi"/>
                <w:b/>
                <w:iCs/>
                <w:color w:val="002060"/>
                <w:sz w:val="20"/>
              </w:rPr>
              <w:t>Questionari compilati: 57.</w:t>
            </w:r>
            <w:r w:rsidRPr="00AF660A">
              <w:rPr>
                <w:rFonts w:cstheme="minorHAnsi"/>
                <w:iCs/>
                <w:color w:val="002060"/>
                <w:sz w:val="20"/>
              </w:rPr>
              <w:t xml:space="preserve"> </w:t>
            </w:r>
          </w:p>
        </w:tc>
      </w:tr>
      <w:tr w:rsidR="005E6725" w:rsidRPr="003A6C6B" w14:paraId="5F2FD406" w14:textId="77777777" w:rsidTr="005E6725">
        <w:trPr>
          <w:trHeight w:val="528"/>
        </w:trPr>
        <w:tc>
          <w:tcPr>
            <w:tcW w:w="10060" w:type="dxa"/>
          </w:tcPr>
          <w:p w14:paraId="3B11593C" w14:textId="64A4426B" w:rsidR="00A95C21" w:rsidRPr="00444675" w:rsidRDefault="00685065" w:rsidP="00A95C21">
            <w:pPr>
              <w:spacing w:before="240"/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B</w:t>
            </w:r>
            <w:r w:rsidR="00A95C21"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 xml:space="preserve">reve analisi e un commento sintetico.     </w:t>
            </w:r>
          </w:p>
          <w:p w14:paraId="2399181C" w14:textId="02F53B38" w:rsidR="00A95C21" w:rsidRPr="000A2141" w:rsidRDefault="00685065" w:rsidP="00A95C21">
            <w:pPr>
              <w:rPr>
                <w:rFonts w:cstheme="minorHAnsi"/>
                <w:bCs/>
                <w:sz w:val="20"/>
                <w:szCs w:val="20"/>
              </w:rPr>
            </w:pPr>
            <w:r w:rsidRPr="000A2141">
              <w:rPr>
                <w:rFonts w:cstheme="minorHAnsi"/>
                <w:bCs/>
                <w:sz w:val="20"/>
                <w:szCs w:val="20"/>
              </w:rPr>
              <w:t>I giudizi corrispondono a quelli degli studenti frequentanti</w:t>
            </w:r>
          </w:p>
          <w:p w14:paraId="433E9E52" w14:textId="77777777" w:rsidR="00A95C21" w:rsidRPr="000A2141" w:rsidRDefault="00A95C21" w:rsidP="00A95C2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44C99D0" w14:textId="77777777" w:rsidR="00A95C21" w:rsidRPr="006C0C1B" w:rsidRDefault="00A95C21" w:rsidP="00A95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B7B187" w14:textId="0FB6C50A" w:rsidR="003D3CC3" w:rsidRPr="006C0C1B" w:rsidRDefault="003D3CC3" w:rsidP="003D3C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Punti di Forza e (eventuali) Aree di Miglioramento</w:t>
            </w:r>
          </w:p>
          <w:p w14:paraId="0EA15B14" w14:textId="4EA0ECC4" w:rsidR="005E6725" w:rsidRPr="00685065" w:rsidRDefault="00685065" w:rsidP="001A47C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C0C1B">
              <w:rPr>
                <w:rFonts w:cstheme="minorHAnsi"/>
                <w:b/>
                <w:bCs/>
                <w:sz w:val="20"/>
                <w:szCs w:val="20"/>
              </w:rPr>
              <w:t xml:space="preserve">Nuove strutture per l’esecuzione delle attività professionalizzanti </w:t>
            </w:r>
          </w:p>
        </w:tc>
      </w:tr>
      <w:tr w:rsidR="005E6725" w:rsidRPr="00681D0A" w14:paraId="7E8233C1" w14:textId="0A201F85" w:rsidTr="00681D0A">
        <w:trPr>
          <w:trHeight w:val="545"/>
        </w:trPr>
        <w:tc>
          <w:tcPr>
            <w:tcW w:w="10060" w:type="dxa"/>
            <w:shd w:val="clear" w:color="auto" w:fill="EEECE1" w:themeFill="background2"/>
            <w:vAlign w:val="center"/>
          </w:tcPr>
          <w:p w14:paraId="0D65E70B" w14:textId="1771C9FD" w:rsidR="005E6725" w:rsidRPr="00681D0A" w:rsidRDefault="00FB3E00" w:rsidP="005E6725">
            <w:pPr>
              <w:rPr>
                <w:rFonts w:cstheme="minorHAnsi"/>
                <w:b/>
                <w:color w:val="E36C0A" w:themeColor="accent6" w:themeShade="BF"/>
              </w:rPr>
            </w:pPr>
            <w:r w:rsidRPr="004912DE">
              <w:rPr>
                <w:rFonts w:cstheme="minorHAnsi"/>
                <w:b/>
                <w:color w:val="E36C0A" w:themeColor="accent6" w:themeShade="BF"/>
              </w:rPr>
              <w:t xml:space="preserve">Area di valutazione </w:t>
            </w:r>
            <w:r w:rsidR="005E6725" w:rsidRPr="002F5CBB">
              <w:rPr>
                <w:rFonts w:cstheme="minorHAnsi"/>
                <w:b/>
                <w:color w:val="E36C0A" w:themeColor="accent6" w:themeShade="BF"/>
              </w:rPr>
              <w:t>B.4 - SODDISFAZIONE PER L’INSEGNAMENTO</w:t>
            </w:r>
          </w:p>
        </w:tc>
      </w:tr>
      <w:tr w:rsidR="005E6725" w:rsidRPr="002464A5" w14:paraId="485D8D62" w14:textId="2E2BB1A6" w:rsidTr="005E6725">
        <w:trPr>
          <w:trHeight w:val="552"/>
        </w:trPr>
        <w:tc>
          <w:tcPr>
            <w:tcW w:w="10060" w:type="dxa"/>
            <w:vAlign w:val="center"/>
          </w:tcPr>
          <w:p w14:paraId="03E04EE6" w14:textId="0DA1172B" w:rsidR="005E6725" w:rsidRPr="00B90940" w:rsidRDefault="005E6725" w:rsidP="00B90940">
            <w:pPr>
              <w:pStyle w:val="Paragrafoelenco"/>
              <w:numPr>
                <w:ilvl w:val="0"/>
                <w:numId w:val="25"/>
              </w:num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B90940">
              <w:rPr>
                <w:rFonts w:cstheme="minorHAnsi"/>
                <w:i/>
                <w:iCs/>
                <w:sz w:val="20"/>
              </w:rPr>
              <w:t>Sei complessivamente soddisfatto di come è stato svolto questo insegnamento?</w:t>
            </w:r>
          </w:p>
          <w:p w14:paraId="35E842BF" w14:textId="0B684B8B" w:rsidR="00B90940" w:rsidRPr="000A2141" w:rsidRDefault="00B90940" w:rsidP="00B90940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0A2141">
              <w:rPr>
                <w:rFonts w:cstheme="minorHAnsi"/>
                <w:iCs/>
                <w:sz w:val="20"/>
              </w:rPr>
              <w:t>Anno accademico 2024 – 2025</w:t>
            </w:r>
          </w:p>
          <w:p w14:paraId="1DFEDBBF" w14:textId="77777777" w:rsidR="00B90940" w:rsidRPr="00B90940" w:rsidRDefault="00B90940" w:rsidP="00B90940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sz w:val="20"/>
              </w:rPr>
            </w:pPr>
            <w:proofErr w:type="spellStart"/>
            <w:r w:rsidRPr="00B90940">
              <w:rPr>
                <w:rFonts w:cstheme="minorHAnsi"/>
                <w:b/>
                <w:iCs/>
                <w:color w:val="FF0000"/>
                <w:sz w:val="20"/>
              </w:rPr>
              <w:t>CdS</w:t>
            </w:r>
            <w:proofErr w:type="spellEnd"/>
            <w:r w:rsidRPr="00B90940">
              <w:rPr>
                <w:rFonts w:cstheme="minorHAnsi"/>
                <w:b/>
                <w:iCs/>
                <w:sz w:val="20"/>
              </w:rPr>
              <w:t xml:space="preserve">: </w:t>
            </w:r>
            <w:r w:rsidRPr="000A2141">
              <w:rPr>
                <w:rFonts w:cstheme="minorHAnsi"/>
                <w:iCs/>
                <w:sz w:val="20"/>
              </w:rPr>
              <w:t>29,82% per il sì; 28,07% per il quasi sì; 28,07% per il quasi no; 14,04% per il no deciso.</w:t>
            </w:r>
          </w:p>
          <w:p w14:paraId="0FDEDD0A" w14:textId="77777777" w:rsidR="00B90940" w:rsidRPr="00B90940" w:rsidRDefault="00B90940" w:rsidP="00B90940">
            <w:pPr>
              <w:pStyle w:val="Paragrafoelenco"/>
              <w:snapToGrid w:val="0"/>
              <w:spacing w:before="120" w:after="120"/>
              <w:rPr>
                <w:rFonts w:cstheme="minorHAnsi"/>
                <w:b/>
                <w:iCs/>
                <w:sz w:val="20"/>
              </w:rPr>
            </w:pPr>
            <w:r w:rsidRPr="00B90940">
              <w:rPr>
                <w:rFonts w:cstheme="minorHAnsi"/>
                <w:b/>
                <w:iCs/>
                <w:color w:val="FF0000"/>
                <w:sz w:val="20"/>
              </w:rPr>
              <w:t>Facoltà</w:t>
            </w:r>
            <w:r w:rsidRPr="00B90940">
              <w:rPr>
                <w:rFonts w:cstheme="minorHAnsi"/>
                <w:b/>
                <w:iCs/>
                <w:sz w:val="20"/>
              </w:rPr>
              <w:t xml:space="preserve">: </w:t>
            </w:r>
            <w:r w:rsidRPr="000A2141">
              <w:rPr>
                <w:rFonts w:cstheme="minorHAnsi"/>
                <w:iCs/>
                <w:sz w:val="20"/>
              </w:rPr>
              <w:t>25,54% per il sì; 48,27% per il quasi sì; 16,21% per il quasi no; 9,98% per il no.</w:t>
            </w:r>
            <w:r w:rsidRPr="00B90940">
              <w:rPr>
                <w:rFonts w:cstheme="minorHAnsi"/>
                <w:b/>
                <w:iCs/>
                <w:sz w:val="20"/>
              </w:rPr>
              <w:t xml:space="preserve"> </w:t>
            </w:r>
          </w:p>
          <w:p w14:paraId="5D4B027F" w14:textId="168206DB" w:rsidR="00B90940" w:rsidRPr="00B90940" w:rsidRDefault="00B90940" w:rsidP="00B90940">
            <w:pPr>
              <w:pStyle w:val="Paragrafoelenco"/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B90940">
              <w:rPr>
                <w:rFonts w:cstheme="minorHAnsi"/>
                <w:b/>
                <w:iCs/>
                <w:color w:val="002060"/>
                <w:sz w:val="20"/>
              </w:rPr>
              <w:t>Questionari compilati: 57</w:t>
            </w:r>
          </w:p>
        </w:tc>
      </w:tr>
      <w:tr w:rsidR="005E6725" w:rsidRPr="003A6C6B" w14:paraId="048AC924" w14:textId="77777777" w:rsidTr="005E6725">
        <w:trPr>
          <w:trHeight w:val="552"/>
        </w:trPr>
        <w:tc>
          <w:tcPr>
            <w:tcW w:w="10060" w:type="dxa"/>
            <w:vAlign w:val="center"/>
          </w:tcPr>
          <w:p w14:paraId="0E958369" w14:textId="0D869FA5" w:rsidR="00A95C21" w:rsidRDefault="0091121C" w:rsidP="00A95C21">
            <w:pPr>
              <w:spacing w:before="240"/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B</w:t>
            </w:r>
            <w:r w:rsidR="00A95C21"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 xml:space="preserve">reve analisi e un commento sintetico.     </w:t>
            </w:r>
          </w:p>
          <w:p w14:paraId="4B185705" w14:textId="0B930E62" w:rsidR="00A95C21" w:rsidRPr="007D43ED" w:rsidRDefault="0091121C" w:rsidP="0091121C">
            <w:pPr>
              <w:spacing w:before="240"/>
              <w:rPr>
                <w:rFonts w:cstheme="minorHAnsi"/>
                <w:bCs/>
                <w:sz w:val="20"/>
                <w:szCs w:val="20"/>
              </w:rPr>
            </w:pPr>
            <w:r w:rsidRPr="007D43ED">
              <w:rPr>
                <w:rFonts w:cstheme="minorHAnsi"/>
                <w:bCs/>
                <w:sz w:val="20"/>
                <w:szCs w:val="20"/>
              </w:rPr>
              <w:t>Ascoltare gli studenti per individuare il punto di disagio</w:t>
            </w:r>
          </w:p>
          <w:p w14:paraId="5334D492" w14:textId="77777777" w:rsidR="000F473D" w:rsidRPr="007D43ED" w:rsidRDefault="000F473D" w:rsidP="00A95C21">
            <w:pPr>
              <w:rPr>
                <w:rFonts w:ascii="Arial" w:hAnsi="Arial" w:cs="Arial"/>
                <w:bCs/>
                <w:color w:val="632423" w:themeColor="accent2" w:themeShade="80"/>
                <w:sz w:val="20"/>
                <w:szCs w:val="20"/>
              </w:rPr>
            </w:pPr>
          </w:p>
          <w:p w14:paraId="1FCE0AC2" w14:textId="77777777" w:rsidR="000F473D" w:rsidRPr="00444675" w:rsidRDefault="000F473D" w:rsidP="00A95C21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</w:p>
          <w:p w14:paraId="7FCF345A" w14:textId="2C24F174" w:rsidR="00A95C21" w:rsidRDefault="00A95C21" w:rsidP="00A95C21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lastRenderedPageBreak/>
              <w:t>Punti di Forza e (eventuali) Aree di Miglioramento</w:t>
            </w:r>
          </w:p>
          <w:p w14:paraId="5B9C5289" w14:textId="77777777" w:rsidR="005E6725" w:rsidRDefault="005E6725" w:rsidP="005E672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2E21D3A" w14:textId="77777777" w:rsidR="000F473D" w:rsidRDefault="000F473D" w:rsidP="005E672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CF48659" w14:textId="77777777" w:rsidR="000F473D" w:rsidRDefault="000F473D" w:rsidP="005E672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05E8115" w14:textId="0FC2F84E" w:rsidR="005E6725" w:rsidRPr="003A6C6B" w:rsidRDefault="005E6725" w:rsidP="005E6725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E5EA5" w:rsidRPr="00681D0A" w14:paraId="05DF6EB0" w14:textId="77777777" w:rsidTr="00E65D22">
        <w:trPr>
          <w:trHeight w:val="552"/>
        </w:trPr>
        <w:tc>
          <w:tcPr>
            <w:tcW w:w="10060" w:type="dxa"/>
            <w:shd w:val="clear" w:color="auto" w:fill="EEECE1" w:themeFill="background2"/>
            <w:vAlign w:val="center"/>
          </w:tcPr>
          <w:p w14:paraId="6D9B9CE8" w14:textId="123526CD" w:rsidR="00BE5EA5" w:rsidRPr="00681D0A" w:rsidRDefault="00FB3E00" w:rsidP="005E6725">
            <w:pPr>
              <w:rPr>
                <w:rFonts w:cstheme="minorHAnsi"/>
                <w:b/>
                <w:color w:val="E36C0A" w:themeColor="accent6" w:themeShade="BF"/>
              </w:rPr>
            </w:pPr>
            <w:r w:rsidRPr="004912DE">
              <w:rPr>
                <w:rFonts w:cstheme="minorHAnsi"/>
                <w:b/>
                <w:color w:val="E36C0A" w:themeColor="accent6" w:themeShade="BF"/>
              </w:rPr>
              <w:lastRenderedPageBreak/>
              <w:t xml:space="preserve">Area di </w:t>
            </w:r>
            <w:r w:rsidR="003D3CC3" w:rsidRPr="004912DE">
              <w:rPr>
                <w:rFonts w:cstheme="minorHAnsi"/>
                <w:b/>
                <w:color w:val="E36C0A" w:themeColor="accent6" w:themeShade="BF"/>
              </w:rPr>
              <w:t>valutazione</w:t>
            </w:r>
            <w:r w:rsidR="003D3CC3">
              <w:rPr>
                <w:rFonts w:cstheme="minorHAnsi"/>
                <w:b/>
                <w:color w:val="E36C0A" w:themeColor="accent6" w:themeShade="BF"/>
              </w:rPr>
              <w:t xml:space="preserve"> B.5</w:t>
            </w:r>
            <w:r w:rsidR="00BE5EA5" w:rsidRPr="002F5CBB">
              <w:rPr>
                <w:rFonts w:cstheme="minorHAnsi"/>
                <w:b/>
                <w:color w:val="E36C0A" w:themeColor="accent6" w:themeShade="BF"/>
              </w:rPr>
              <w:t xml:space="preserve"> </w:t>
            </w:r>
            <w:r w:rsidR="003D3CC3">
              <w:rPr>
                <w:rFonts w:cstheme="minorHAnsi"/>
                <w:b/>
                <w:color w:val="E36C0A" w:themeColor="accent6" w:themeShade="BF"/>
              </w:rPr>
              <w:t>-</w:t>
            </w:r>
            <w:r w:rsidR="00BE5EA5" w:rsidRPr="002F5CBB">
              <w:rPr>
                <w:rFonts w:cstheme="minorHAnsi"/>
                <w:b/>
                <w:color w:val="E36C0A" w:themeColor="accent6" w:themeShade="BF"/>
              </w:rPr>
              <w:t xml:space="preserve"> </w:t>
            </w:r>
            <w:r w:rsidR="00BE5EA5">
              <w:rPr>
                <w:rFonts w:cstheme="minorHAnsi"/>
                <w:b/>
                <w:color w:val="E36C0A" w:themeColor="accent6" w:themeShade="BF"/>
              </w:rPr>
              <w:t>SERVIZI PER GLI STUDENTI</w:t>
            </w:r>
          </w:p>
        </w:tc>
      </w:tr>
      <w:tr w:rsidR="00BE5EA5" w:rsidRPr="002464A5" w14:paraId="455D95D4" w14:textId="77777777" w:rsidTr="005E6725">
        <w:trPr>
          <w:trHeight w:val="552"/>
        </w:trPr>
        <w:tc>
          <w:tcPr>
            <w:tcW w:w="10060" w:type="dxa"/>
            <w:vAlign w:val="center"/>
          </w:tcPr>
          <w:p w14:paraId="1C38AD50" w14:textId="5A724E03" w:rsidR="00BE5EA5" w:rsidRPr="002464A5" w:rsidRDefault="00BE5EA5" w:rsidP="002464A5">
            <w:p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2464A5">
              <w:rPr>
                <w:rFonts w:cstheme="minorHAnsi"/>
                <w:i/>
                <w:iCs/>
                <w:sz w:val="20"/>
              </w:rPr>
              <w:t xml:space="preserve">12. Sei a conoscenza/hai usufruito di Servizi di orientamento e di tutorato per gli studenti iscritti al Corso? </w:t>
            </w:r>
          </w:p>
        </w:tc>
      </w:tr>
      <w:tr w:rsidR="00BE5EA5" w:rsidRPr="002464A5" w14:paraId="5AC5D3DF" w14:textId="77777777" w:rsidTr="005E6725">
        <w:trPr>
          <w:trHeight w:val="552"/>
        </w:trPr>
        <w:tc>
          <w:tcPr>
            <w:tcW w:w="10060" w:type="dxa"/>
            <w:vAlign w:val="center"/>
          </w:tcPr>
          <w:p w14:paraId="70BE9778" w14:textId="6E27B98E" w:rsidR="00BE5EA5" w:rsidRPr="002464A5" w:rsidRDefault="00BE5EA5" w:rsidP="002464A5">
            <w:p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2464A5">
              <w:rPr>
                <w:rFonts w:cstheme="minorHAnsi"/>
                <w:i/>
                <w:iCs/>
                <w:sz w:val="20"/>
              </w:rPr>
              <w:t>13. Sei a conoscenza di servizi dedicati a studenti con disabilità, con Disturbi Specifici dell’Apprendimento [DSA] o con Bisogni Educativi Speciali [BES]?</w:t>
            </w:r>
          </w:p>
        </w:tc>
      </w:tr>
      <w:tr w:rsidR="00BE5EA5" w:rsidRPr="002464A5" w14:paraId="4AA860CD" w14:textId="77777777" w:rsidTr="001A47C3">
        <w:trPr>
          <w:trHeight w:val="552"/>
        </w:trPr>
        <w:tc>
          <w:tcPr>
            <w:tcW w:w="10060" w:type="dxa"/>
          </w:tcPr>
          <w:p w14:paraId="11D8F129" w14:textId="52626B4A" w:rsidR="00BE5EA5" w:rsidRPr="002464A5" w:rsidRDefault="00BE5EA5" w:rsidP="002464A5">
            <w:p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2464A5">
              <w:rPr>
                <w:rFonts w:cstheme="minorHAnsi"/>
                <w:i/>
                <w:iCs/>
                <w:sz w:val="20"/>
              </w:rPr>
              <w:t>14. Per questo insegnamento hai usufruito della mediazione del Servizio disabilità o del Servizio DSA?</w:t>
            </w:r>
          </w:p>
        </w:tc>
      </w:tr>
      <w:tr w:rsidR="00BE5EA5" w:rsidRPr="002464A5" w14:paraId="1A3DBEC9" w14:textId="77777777" w:rsidTr="001A47C3">
        <w:trPr>
          <w:trHeight w:val="552"/>
        </w:trPr>
        <w:tc>
          <w:tcPr>
            <w:tcW w:w="10060" w:type="dxa"/>
          </w:tcPr>
          <w:p w14:paraId="2DAE7EA8" w14:textId="05066F15" w:rsidR="00BE5EA5" w:rsidRPr="002464A5" w:rsidRDefault="00BE5EA5" w:rsidP="002464A5">
            <w:p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2464A5">
              <w:rPr>
                <w:rFonts w:cstheme="minorHAnsi"/>
                <w:i/>
                <w:iCs/>
                <w:sz w:val="20"/>
              </w:rPr>
              <w:t xml:space="preserve">15. La mediazione ti ha garantito gli ausili che avevi richiesto?       </w:t>
            </w:r>
          </w:p>
        </w:tc>
      </w:tr>
      <w:tr w:rsidR="00BE5EA5" w:rsidRPr="002464A5" w14:paraId="469FD676" w14:textId="77777777" w:rsidTr="001A47C3">
        <w:trPr>
          <w:trHeight w:val="552"/>
        </w:trPr>
        <w:tc>
          <w:tcPr>
            <w:tcW w:w="10060" w:type="dxa"/>
          </w:tcPr>
          <w:p w14:paraId="1A3D8EE6" w14:textId="62E01AB8" w:rsidR="00BE5EA5" w:rsidRPr="002464A5" w:rsidRDefault="00BE5EA5" w:rsidP="002464A5">
            <w:p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2464A5">
              <w:rPr>
                <w:rFonts w:cstheme="minorHAnsi"/>
                <w:i/>
                <w:iCs/>
                <w:sz w:val="20"/>
              </w:rPr>
              <w:t>16. Sei complessivamente soddisfatta/o della mediazione ricevuta?</w:t>
            </w:r>
          </w:p>
        </w:tc>
      </w:tr>
      <w:tr w:rsidR="005E6725" w:rsidRPr="003A6C6B" w14:paraId="7C597673" w14:textId="77777777" w:rsidTr="001A47C3">
        <w:trPr>
          <w:trHeight w:val="900"/>
        </w:trPr>
        <w:tc>
          <w:tcPr>
            <w:tcW w:w="10060" w:type="dxa"/>
          </w:tcPr>
          <w:p w14:paraId="7D1EFA85" w14:textId="77777777" w:rsidR="00A95C21" w:rsidRDefault="00A95C21" w:rsidP="00A95C21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</w:p>
          <w:p w14:paraId="60496F84" w14:textId="72C4A5F1" w:rsidR="00A95C21" w:rsidRPr="00444675" w:rsidRDefault="00A95C21" w:rsidP="00A95C21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 xml:space="preserve">Inserire una breve analisi e un commento sintetico.     </w:t>
            </w:r>
          </w:p>
          <w:p w14:paraId="74BCA568" w14:textId="77777777" w:rsidR="00A95C21" w:rsidRDefault="00A95C21" w:rsidP="00A95C21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</w:p>
          <w:p w14:paraId="1541B9AB" w14:textId="77777777" w:rsidR="00A95C21" w:rsidRDefault="00A95C21" w:rsidP="00A95C21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</w:p>
          <w:p w14:paraId="641C8179" w14:textId="77777777" w:rsidR="003D3CC3" w:rsidRPr="00444675" w:rsidRDefault="003D3CC3" w:rsidP="00A95C21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</w:p>
          <w:p w14:paraId="4D883D9F" w14:textId="3E7F6C99" w:rsidR="003D3CC3" w:rsidRDefault="003D3CC3" w:rsidP="003D3CC3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Riportare (eventuali) Punti di Forza e (eventuali) Aree di Miglioramento</w:t>
            </w:r>
            <w:r w:rsidR="000F473D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.</w:t>
            </w:r>
          </w:p>
          <w:p w14:paraId="7FB5F4AB" w14:textId="77777777" w:rsidR="000F473D" w:rsidRDefault="000F473D" w:rsidP="003D3CC3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</w:p>
          <w:p w14:paraId="5C9F81C7" w14:textId="77777777" w:rsidR="000F473D" w:rsidRDefault="000F473D" w:rsidP="003D3CC3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</w:p>
          <w:p w14:paraId="79D9D0DF" w14:textId="77777777" w:rsidR="00A95C21" w:rsidRDefault="00A95C21" w:rsidP="00A95C21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</w:p>
          <w:p w14:paraId="60C4E386" w14:textId="77777777" w:rsidR="005E6725" w:rsidRPr="003A6C6B" w:rsidRDefault="005E6725" w:rsidP="001A47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43101" w:rsidRPr="003A6C6B" w14:paraId="72341BA3" w14:textId="77777777" w:rsidTr="00681D0A">
        <w:trPr>
          <w:trHeight w:val="301"/>
        </w:trPr>
        <w:tc>
          <w:tcPr>
            <w:tcW w:w="10060" w:type="dxa"/>
            <w:shd w:val="clear" w:color="auto" w:fill="DDD9C3" w:themeFill="background2" w:themeFillShade="E6"/>
            <w:vAlign w:val="center"/>
          </w:tcPr>
          <w:p w14:paraId="051E306B" w14:textId="3430D5B0" w:rsidR="00843101" w:rsidRPr="00681D0A" w:rsidRDefault="00FB3E00" w:rsidP="00681D0A">
            <w:pPr>
              <w:rPr>
                <w:rFonts w:cstheme="minorHAnsi"/>
                <w:b/>
                <w:color w:val="E36C0A" w:themeColor="accent6" w:themeShade="BF"/>
              </w:rPr>
            </w:pPr>
            <w:r w:rsidRPr="004912DE">
              <w:rPr>
                <w:rFonts w:cstheme="minorHAnsi"/>
                <w:b/>
                <w:color w:val="E36C0A" w:themeColor="accent6" w:themeShade="BF"/>
              </w:rPr>
              <w:t>Area di valutazione</w:t>
            </w:r>
            <w:r>
              <w:rPr>
                <w:rFonts w:cstheme="minorHAnsi"/>
                <w:b/>
                <w:color w:val="E36C0A" w:themeColor="accent6" w:themeShade="BF"/>
              </w:rPr>
              <w:t xml:space="preserve"> </w:t>
            </w:r>
            <w:r w:rsidR="00843101" w:rsidRPr="002F5CBB">
              <w:rPr>
                <w:rFonts w:cstheme="minorHAnsi"/>
                <w:b/>
                <w:color w:val="E36C0A" w:themeColor="accent6" w:themeShade="BF"/>
              </w:rPr>
              <w:t>B.</w:t>
            </w:r>
            <w:r w:rsidR="00843101">
              <w:rPr>
                <w:rFonts w:cstheme="minorHAnsi"/>
                <w:b/>
                <w:color w:val="E36C0A" w:themeColor="accent6" w:themeShade="BF"/>
              </w:rPr>
              <w:t>6</w:t>
            </w:r>
            <w:r w:rsidR="00843101" w:rsidRPr="002F5CBB">
              <w:rPr>
                <w:rFonts w:cstheme="minorHAnsi"/>
                <w:b/>
                <w:color w:val="E36C0A" w:themeColor="accent6" w:themeShade="BF"/>
              </w:rPr>
              <w:t xml:space="preserve"> </w:t>
            </w:r>
            <w:r w:rsidR="00843101">
              <w:rPr>
                <w:rFonts w:cstheme="minorHAnsi"/>
                <w:b/>
                <w:color w:val="E36C0A" w:themeColor="accent6" w:themeShade="BF"/>
              </w:rPr>
              <w:t>–</w:t>
            </w:r>
            <w:r w:rsidR="00843101" w:rsidRPr="002F5CBB">
              <w:rPr>
                <w:rFonts w:cstheme="minorHAnsi"/>
                <w:b/>
                <w:color w:val="E36C0A" w:themeColor="accent6" w:themeShade="BF"/>
              </w:rPr>
              <w:t xml:space="preserve"> </w:t>
            </w:r>
            <w:r w:rsidR="00480C4E">
              <w:rPr>
                <w:rFonts w:cstheme="minorHAnsi"/>
                <w:b/>
                <w:color w:val="E36C0A" w:themeColor="accent6" w:themeShade="BF"/>
              </w:rPr>
              <w:t>DOMANDE INTEGRATIVE SU DIDATTICA IN MODALITA’ MISTA</w:t>
            </w:r>
          </w:p>
        </w:tc>
      </w:tr>
      <w:tr w:rsidR="00843101" w:rsidRPr="002464A5" w14:paraId="2807EE76" w14:textId="77777777" w:rsidTr="00843101">
        <w:trPr>
          <w:trHeight w:val="900"/>
        </w:trPr>
        <w:tc>
          <w:tcPr>
            <w:tcW w:w="10060" w:type="dxa"/>
          </w:tcPr>
          <w:p w14:paraId="113B086A" w14:textId="061EEB38" w:rsidR="00843101" w:rsidRDefault="00843101" w:rsidP="002464A5">
            <w:p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2464A5">
              <w:rPr>
                <w:rFonts w:cstheme="minorHAnsi"/>
                <w:i/>
                <w:iCs/>
                <w:sz w:val="20"/>
              </w:rPr>
              <w:t>17. Considerando questo insegnamento e sulla base della Tua esperienza, quale consideri la modalità più efficace di didattica?</w:t>
            </w:r>
          </w:p>
          <w:p w14:paraId="6B327432" w14:textId="158CDE0F" w:rsidR="009315DA" w:rsidRPr="000A2141" w:rsidRDefault="009315DA" w:rsidP="002464A5">
            <w:pPr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0A2141">
              <w:rPr>
                <w:rFonts w:cstheme="minorHAnsi"/>
                <w:iCs/>
                <w:sz w:val="20"/>
              </w:rPr>
              <w:t xml:space="preserve">Anno accademico 2024 – 2025 </w:t>
            </w:r>
          </w:p>
          <w:p w14:paraId="77031563" w14:textId="77777777" w:rsidR="009315DA" w:rsidRPr="009315DA" w:rsidRDefault="009315DA" w:rsidP="002464A5">
            <w:pPr>
              <w:snapToGrid w:val="0"/>
              <w:spacing w:before="120" w:after="120"/>
              <w:rPr>
                <w:rFonts w:cstheme="minorHAnsi"/>
                <w:b/>
                <w:iCs/>
                <w:sz w:val="20"/>
              </w:rPr>
            </w:pPr>
            <w:proofErr w:type="spellStart"/>
            <w:r w:rsidRPr="009315DA">
              <w:rPr>
                <w:rFonts w:cstheme="minorHAnsi"/>
                <w:b/>
                <w:iCs/>
                <w:color w:val="FF0000"/>
                <w:sz w:val="20"/>
              </w:rPr>
              <w:t>CdS</w:t>
            </w:r>
            <w:proofErr w:type="spellEnd"/>
            <w:r w:rsidRPr="009315DA">
              <w:rPr>
                <w:rFonts w:cstheme="minorHAnsi"/>
                <w:b/>
                <w:iCs/>
                <w:color w:val="FF0000"/>
                <w:sz w:val="20"/>
              </w:rPr>
              <w:t>:</w:t>
            </w:r>
            <w:r w:rsidRPr="009315DA">
              <w:rPr>
                <w:rFonts w:cstheme="minorHAnsi"/>
                <w:b/>
                <w:iCs/>
                <w:sz w:val="20"/>
              </w:rPr>
              <w:t xml:space="preserve"> </w:t>
            </w:r>
            <w:r w:rsidRPr="000A2141">
              <w:rPr>
                <w:rFonts w:cstheme="minorHAnsi"/>
                <w:iCs/>
                <w:sz w:val="20"/>
              </w:rPr>
              <w:t>36,84% è per la didattica in presenza; 38,60% per la didattica erogata in modalità mista; 24,56% non esprime opinione.</w:t>
            </w:r>
            <w:r w:rsidRPr="009315DA">
              <w:rPr>
                <w:rFonts w:cstheme="minorHAnsi"/>
                <w:b/>
                <w:iCs/>
                <w:sz w:val="20"/>
              </w:rPr>
              <w:t xml:space="preserve"> </w:t>
            </w:r>
          </w:p>
          <w:p w14:paraId="25A3EBBB" w14:textId="77777777" w:rsidR="009315DA" w:rsidRPr="009315DA" w:rsidRDefault="009315DA" w:rsidP="002464A5">
            <w:pPr>
              <w:snapToGrid w:val="0"/>
              <w:spacing w:before="120" w:after="120"/>
              <w:rPr>
                <w:rFonts w:cstheme="minorHAnsi"/>
                <w:b/>
                <w:iCs/>
                <w:sz w:val="20"/>
              </w:rPr>
            </w:pPr>
            <w:r w:rsidRPr="009315DA">
              <w:rPr>
                <w:rFonts w:cstheme="minorHAnsi"/>
                <w:b/>
                <w:iCs/>
                <w:color w:val="FF0000"/>
                <w:sz w:val="20"/>
              </w:rPr>
              <w:t>Facoltà</w:t>
            </w:r>
            <w:r w:rsidRPr="009315DA">
              <w:rPr>
                <w:rFonts w:cstheme="minorHAnsi"/>
                <w:b/>
                <w:iCs/>
                <w:sz w:val="20"/>
              </w:rPr>
              <w:t xml:space="preserve">: </w:t>
            </w:r>
            <w:r w:rsidRPr="000A2141">
              <w:rPr>
                <w:rFonts w:cstheme="minorHAnsi"/>
                <w:iCs/>
                <w:sz w:val="20"/>
              </w:rPr>
              <w:t>37,11% è per la didattica in presenza; 45,37% è per didattica sia in presenza che da remoto; il 17,52% non esprime un giudizio</w:t>
            </w:r>
            <w:r w:rsidRPr="009315DA">
              <w:rPr>
                <w:rFonts w:cstheme="minorHAnsi"/>
                <w:b/>
                <w:iCs/>
                <w:sz w:val="20"/>
              </w:rPr>
              <w:t xml:space="preserve">. </w:t>
            </w:r>
          </w:p>
          <w:p w14:paraId="409ED2C0" w14:textId="1BD796B1" w:rsidR="009315DA" w:rsidRPr="009315DA" w:rsidRDefault="009315DA" w:rsidP="002464A5">
            <w:pPr>
              <w:snapToGrid w:val="0"/>
              <w:spacing w:before="120" w:after="120"/>
              <w:rPr>
                <w:rFonts w:cstheme="minorHAnsi"/>
                <w:iCs/>
                <w:sz w:val="20"/>
              </w:rPr>
            </w:pPr>
            <w:r w:rsidRPr="006C0C1B">
              <w:rPr>
                <w:rFonts w:cstheme="minorHAnsi"/>
                <w:b/>
                <w:iCs/>
                <w:sz w:val="20"/>
              </w:rPr>
              <w:t>Questionari compilati: 57</w:t>
            </w:r>
          </w:p>
        </w:tc>
      </w:tr>
      <w:tr w:rsidR="00843101" w:rsidRPr="002464A5" w14:paraId="25EE00AA" w14:textId="77777777" w:rsidTr="00A95C21">
        <w:trPr>
          <w:trHeight w:val="706"/>
        </w:trPr>
        <w:tc>
          <w:tcPr>
            <w:tcW w:w="10060" w:type="dxa"/>
          </w:tcPr>
          <w:p w14:paraId="302C1352" w14:textId="0D77B0A0" w:rsidR="00843101" w:rsidRPr="002464A5" w:rsidRDefault="00843101" w:rsidP="002464A5">
            <w:p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2464A5">
              <w:rPr>
                <w:rFonts w:cstheme="minorHAnsi"/>
                <w:i/>
                <w:iCs/>
                <w:sz w:val="20"/>
              </w:rPr>
              <w:t>18. Puoi proporre dei suggerimenti per una ottimale utilizzazione degli strumenti ora disponibili per la didattica a distanza?</w:t>
            </w:r>
          </w:p>
        </w:tc>
      </w:tr>
      <w:tr w:rsidR="00843101" w:rsidRPr="002464A5" w14:paraId="152791CE" w14:textId="77777777" w:rsidTr="00A95C21">
        <w:trPr>
          <w:trHeight w:val="506"/>
        </w:trPr>
        <w:tc>
          <w:tcPr>
            <w:tcW w:w="10060" w:type="dxa"/>
          </w:tcPr>
          <w:p w14:paraId="44192EDC" w14:textId="29585BA7" w:rsidR="00843101" w:rsidRPr="002464A5" w:rsidRDefault="00843101" w:rsidP="002464A5">
            <w:p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  <w:r w:rsidRPr="002464A5">
              <w:rPr>
                <w:rFonts w:cstheme="minorHAnsi"/>
                <w:i/>
                <w:iCs/>
                <w:sz w:val="20"/>
              </w:rPr>
              <w:t>19. Hai altri commenti?</w:t>
            </w:r>
          </w:p>
        </w:tc>
      </w:tr>
      <w:tr w:rsidR="00A95C21" w:rsidRPr="002464A5" w14:paraId="33C88A44" w14:textId="77777777" w:rsidTr="00A95C21">
        <w:trPr>
          <w:trHeight w:val="506"/>
        </w:trPr>
        <w:tc>
          <w:tcPr>
            <w:tcW w:w="10060" w:type="dxa"/>
          </w:tcPr>
          <w:p w14:paraId="1EF4F316" w14:textId="77777777" w:rsidR="00A95C21" w:rsidRDefault="00A95C21" w:rsidP="00A95C21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</w:p>
          <w:p w14:paraId="361E5707" w14:textId="77E9429A" w:rsidR="00A95C21" w:rsidRDefault="003A6374" w:rsidP="00A95C21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B</w:t>
            </w:r>
            <w:r w:rsidR="00A95C21"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 xml:space="preserve">reve analisi e un commento sintetico.     </w:t>
            </w:r>
          </w:p>
          <w:p w14:paraId="4AACFBF1" w14:textId="0293AA5A" w:rsidR="003A6374" w:rsidRPr="000A2141" w:rsidRDefault="003A6374" w:rsidP="00A95C21">
            <w:pPr>
              <w:rPr>
                <w:rFonts w:cstheme="minorHAnsi"/>
                <w:bCs/>
                <w:sz w:val="20"/>
                <w:szCs w:val="20"/>
              </w:rPr>
            </w:pPr>
            <w:r w:rsidRPr="000A2141">
              <w:rPr>
                <w:rFonts w:cstheme="minorHAnsi"/>
                <w:bCs/>
                <w:sz w:val="20"/>
                <w:szCs w:val="20"/>
              </w:rPr>
              <w:t>Gli studenti preferiscono la didattica erogata in modalità mista</w:t>
            </w:r>
          </w:p>
          <w:p w14:paraId="4BF1E2EE" w14:textId="77777777" w:rsidR="00A95C21" w:rsidRPr="000A2141" w:rsidRDefault="00A95C21" w:rsidP="00A95C2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99B98C2" w14:textId="77777777" w:rsidR="00A95C21" w:rsidRPr="003A6374" w:rsidRDefault="00A95C21" w:rsidP="00A95C21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349FF0ED" w14:textId="77777777" w:rsidR="003D3CC3" w:rsidRDefault="003D3CC3" w:rsidP="003D3CC3">
            <w:pP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44675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</w:rPr>
              <w:t>Riportare (eventuali) Punti di Forza e (eventuali) Aree di Miglioramento</w:t>
            </w:r>
          </w:p>
          <w:p w14:paraId="38BC8860" w14:textId="77777777" w:rsidR="00A95C21" w:rsidRPr="002464A5" w:rsidRDefault="00A95C21" w:rsidP="002464A5">
            <w:pPr>
              <w:snapToGrid w:val="0"/>
              <w:spacing w:before="120" w:after="120"/>
              <w:rPr>
                <w:rFonts w:cstheme="minorHAnsi"/>
                <w:i/>
                <w:iCs/>
                <w:sz w:val="20"/>
              </w:rPr>
            </w:pPr>
          </w:p>
        </w:tc>
      </w:tr>
    </w:tbl>
    <w:p w14:paraId="031D6BF2" w14:textId="29E5CEA5" w:rsidR="00251EB8" w:rsidRPr="009D1C64" w:rsidRDefault="00251EB8" w:rsidP="00C230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800000"/>
          <w:sz w:val="14"/>
          <w:szCs w:val="14"/>
          <w:lang w:eastAsia="en-US"/>
        </w:rPr>
      </w:pPr>
    </w:p>
    <w:p w14:paraId="487F82BF" w14:textId="77777777" w:rsidR="00E60EE6" w:rsidRPr="004C39F2" w:rsidRDefault="00E60EE6" w:rsidP="00C230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800000"/>
          <w:sz w:val="2"/>
          <w:szCs w:val="2"/>
          <w:lang w:eastAsia="en-US"/>
        </w:rPr>
      </w:pPr>
    </w:p>
    <w:p w14:paraId="59E6C299" w14:textId="18F5DF09" w:rsidR="00166A98" w:rsidRDefault="00166A98">
      <w:pPr>
        <w:rPr>
          <w:rFonts w:ascii="Calibri" w:hAnsi="Calibri" w:cs="Calibri"/>
          <w:b/>
          <w:bCs/>
          <w:color w:val="632423" w:themeColor="accent2" w:themeShade="80"/>
          <w:sz w:val="22"/>
          <w:szCs w:val="22"/>
        </w:rPr>
      </w:pPr>
    </w:p>
    <w:p w14:paraId="1F34E4F0" w14:textId="35299AD1" w:rsidR="00E2478A" w:rsidRPr="00386E15" w:rsidRDefault="00E2478A" w:rsidP="00386E15">
      <w:pPr>
        <w:pBdr>
          <w:top w:val="nil"/>
          <w:left w:val="nil"/>
          <w:bottom w:val="nil"/>
          <w:right w:val="nil"/>
          <w:between w:val="nil"/>
        </w:pBdr>
        <w:spacing w:before="12" w:after="240" w:line="360" w:lineRule="auto"/>
        <w:ind w:right="284"/>
        <w:jc w:val="both"/>
        <w:rPr>
          <w:rFonts w:ascii="Arial" w:eastAsiaTheme="minorHAnsi" w:hAnsi="Arial" w:cs="Arial"/>
          <w:b/>
          <w:color w:val="822433"/>
          <w:sz w:val="26"/>
          <w:szCs w:val="26"/>
          <w:lang w:eastAsia="en-US"/>
        </w:rPr>
      </w:pPr>
      <w:r w:rsidRPr="00386E15">
        <w:rPr>
          <w:rFonts w:ascii="Arial" w:eastAsiaTheme="minorHAnsi" w:hAnsi="Arial" w:cs="Arial"/>
          <w:b/>
          <w:color w:val="822433"/>
          <w:sz w:val="26"/>
          <w:szCs w:val="26"/>
          <w:lang w:eastAsia="en-US"/>
        </w:rPr>
        <w:lastRenderedPageBreak/>
        <w:t>SEZIONE 3 -</w:t>
      </w:r>
      <w:r w:rsidR="0079436F" w:rsidRPr="00386E15">
        <w:rPr>
          <w:rFonts w:ascii="Arial" w:eastAsiaTheme="minorHAnsi" w:hAnsi="Arial" w:cs="Arial"/>
          <w:b/>
          <w:color w:val="822433"/>
          <w:sz w:val="26"/>
          <w:szCs w:val="26"/>
          <w:lang w:eastAsia="en-US"/>
        </w:rPr>
        <w:t xml:space="preserve"> </w:t>
      </w:r>
      <w:r w:rsidR="00085E76" w:rsidRPr="00386E15">
        <w:rPr>
          <w:rFonts w:ascii="Arial" w:hAnsi="Arial" w:cs="Arial"/>
          <w:b/>
          <w:color w:val="822429"/>
          <w:sz w:val="26"/>
          <w:szCs w:val="26"/>
        </w:rPr>
        <w:t xml:space="preserve">EFFICACIA DELLE AZIONI DI MIGLIORAMENTO INDICATE DAL CDS </w:t>
      </w:r>
      <w:r w:rsidR="00085E76" w:rsidRPr="00386E15">
        <w:rPr>
          <w:rFonts w:ascii="Arial" w:eastAsiaTheme="minorHAnsi" w:hAnsi="Arial" w:cs="Arial"/>
          <w:b/>
          <w:color w:val="822433"/>
          <w:sz w:val="26"/>
          <w:szCs w:val="26"/>
          <w:lang w:eastAsia="en-US"/>
        </w:rPr>
        <w:t xml:space="preserve">NEL DARS-OPIS </w:t>
      </w:r>
      <w:r w:rsidR="00017B20" w:rsidRPr="00386E15">
        <w:rPr>
          <w:rFonts w:ascii="Arial" w:hAnsi="Arial" w:cs="Arial"/>
          <w:b/>
          <w:color w:val="822429"/>
          <w:sz w:val="26"/>
          <w:szCs w:val="26"/>
        </w:rPr>
        <w:t>2024</w:t>
      </w:r>
      <w:r w:rsidR="00017B20" w:rsidRPr="00386E15">
        <w:rPr>
          <w:rStyle w:val="Rimandonotaapidipagina"/>
          <w:rFonts w:ascii="Arial" w:hAnsi="Arial" w:cs="Arial"/>
          <w:b/>
          <w:bCs/>
          <w:color w:val="822429"/>
          <w:sz w:val="26"/>
          <w:szCs w:val="26"/>
        </w:rPr>
        <w:footnoteReference w:id="5"/>
      </w:r>
    </w:p>
    <w:p w14:paraId="22D5C576" w14:textId="781B7760" w:rsidR="004F0397" w:rsidRPr="005601E6" w:rsidRDefault="004F0397" w:rsidP="005601E6">
      <w:pPr>
        <w:pBdr>
          <w:top w:val="nil"/>
          <w:left w:val="nil"/>
          <w:bottom w:val="nil"/>
          <w:right w:val="nil"/>
          <w:between w:val="nil"/>
        </w:pBdr>
        <w:tabs>
          <w:tab w:val="left" w:pos="799"/>
          <w:tab w:val="left" w:pos="800"/>
        </w:tabs>
        <w:spacing w:before="39" w:after="120"/>
        <w:ind w:left="142" w:hanging="142"/>
        <w:rPr>
          <w:rFonts w:ascii="Arial" w:hAnsi="Arial" w:cs="Arial"/>
          <w:b/>
          <w:color w:val="822429"/>
          <w:sz w:val="22"/>
          <w:szCs w:val="22"/>
        </w:rPr>
      </w:pPr>
    </w:p>
    <w:tbl>
      <w:tblPr>
        <w:tblW w:w="10191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7938"/>
      </w:tblGrid>
      <w:tr w:rsidR="001C4D0B" w:rsidRPr="00C046A5" w14:paraId="18657E43" w14:textId="77777777" w:rsidTr="004D5AE4">
        <w:trPr>
          <w:trHeight w:val="418"/>
          <w:jc w:val="center"/>
        </w:trPr>
        <w:tc>
          <w:tcPr>
            <w:tcW w:w="2253" w:type="dxa"/>
            <w:tcBorders>
              <w:right w:val="single" w:sz="4" w:space="0" w:color="000000"/>
            </w:tcBorders>
          </w:tcPr>
          <w:p w14:paraId="6FD16CA7" w14:textId="064CCE0D" w:rsidR="001C4D0B" w:rsidRPr="00C046A5" w:rsidRDefault="007F1664" w:rsidP="001A4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7"/>
              <w:rPr>
                <w:rFonts w:ascii="Arial" w:hAnsi="Arial" w:cs="Arial"/>
                <w:b/>
                <w:color w:val="82242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22429"/>
                <w:sz w:val="20"/>
                <w:szCs w:val="20"/>
              </w:rPr>
              <w:t xml:space="preserve">Obiettivo n 1 </w:t>
            </w:r>
          </w:p>
        </w:tc>
        <w:tc>
          <w:tcPr>
            <w:tcW w:w="7938" w:type="dxa"/>
            <w:tcBorders>
              <w:left w:val="single" w:sz="4" w:space="0" w:color="000000"/>
            </w:tcBorders>
          </w:tcPr>
          <w:p w14:paraId="50423E86" w14:textId="5D03DD07" w:rsidR="001C4D0B" w:rsidRPr="00C046A5" w:rsidRDefault="007F1664" w:rsidP="001A4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17"/>
              <w:rPr>
                <w:rFonts w:ascii="Arial" w:hAnsi="Arial" w:cs="Arial"/>
                <w:b/>
                <w:color w:val="82242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22429"/>
                <w:sz w:val="20"/>
                <w:szCs w:val="20"/>
              </w:rPr>
              <w:t>n. 1</w:t>
            </w:r>
            <w:r w:rsidR="001C4D0B" w:rsidRPr="00C046A5">
              <w:rPr>
                <w:rFonts w:ascii="Arial" w:hAnsi="Arial" w:cs="Arial"/>
                <w:b/>
                <w:color w:val="822429"/>
                <w:sz w:val="20"/>
                <w:szCs w:val="20"/>
              </w:rPr>
              <w:t xml:space="preserve"> / DARS-OPIS 2024</w:t>
            </w:r>
            <w:r>
              <w:rPr>
                <w:rFonts w:ascii="Arial" w:hAnsi="Arial" w:cs="Arial"/>
                <w:b/>
                <w:color w:val="822429"/>
                <w:sz w:val="20"/>
                <w:szCs w:val="20"/>
              </w:rPr>
              <w:t xml:space="preserve"> </w:t>
            </w:r>
            <w:r w:rsidRPr="006C0C1B">
              <w:rPr>
                <w:rFonts w:asciiTheme="minorHAnsi" w:hAnsiTheme="minorHAnsi" w:cstheme="minorHAnsi"/>
                <w:b/>
                <w:sz w:val="20"/>
                <w:szCs w:val="20"/>
              </w:rPr>
              <w:t>A.1 Insegnamento: Coordinamento tra i docenti</w:t>
            </w:r>
          </w:p>
        </w:tc>
      </w:tr>
      <w:tr w:rsidR="001C4D0B" w:rsidRPr="00C046A5" w14:paraId="05902490" w14:textId="77777777" w:rsidTr="004D5AE4">
        <w:trPr>
          <w:trHeight w:val="718"/>
          <w:jc w:val="center"/>
        </w:trPr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A9932E" w14:textId="77777777" w:rsidR="001C4D0B" w:rsidRPr="00C046A5" w:rsidRDefault="001C4D0B" w:rsidP="001A4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/>
              <w:rPr>
                <w:rFonts w:ascii="Arial" w:hAnsi="Arial" w:cs="Arial"/>
                <w:b/>
                <w:color w:val="822429"/>
                <w:sz w:val="20"/>
                <w:szCs w:val="20"/>
              </w:rPr>
            </w:pPr>
            <w:r w:rsidRPr="00C046A5">
              <w:rPr>
                <w:rFonts w:ascii="Arial" w:hAnsi="Arial" w:cs="Arial"/>
                <w:b/>
                <w:color w:val="822429"/>
                <w:sz w:val="20"/>
                <w:szCs w:val="20"/>
              </w:rPr>
              <w:t>Area da migliorare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800015" w14:textId="22B8A0BC" w:rsidR="001C4D0B" w:rsidRPr="006A5AD4" w:rsidRDefault="007F1664" w:rsidP="001A4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contextualSpacing/>
              <w:jc w:val="both"/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Migliorare il Coordinamento nell’ambito dei corsi integrati per garantire un aumento nel rendimento da parte degli studenti </w:t>
            </w:r>
          </w:p>
        </w:tc>
      </w:tr>
      <w:tr w:rsidR="004D5AE4" w:rsidRPr="00C046A5" w14:paraId="4C66D993" w14:textId="77777777" w:rsidTr="002E056D">
        <w:trPr>
          <w:trHeight w:val="2613"/>
          <w:jc w:val="center"/>
        </w:trPr>
        <w:tc>
          <w:tcPr>
            <w:tcW w:w="2253" w:type="dxa"/>
            <w:tcBorders>
              <w:bottom w:val="single" w:sz="12" w:space="0" w:color="0000FF"/>
              <w:right w:val="single" w:sz="4" w:space="0" w:color="000000"/>
            </w:tcBorders>
            <w:vAlign w:val="center"/>
          </w:tcPr>
          <w:p w14:paraId="13ACE7EC" w14:textId="73CA844A" w:rsidR="004D5AE4" w:rsidRPr="00F32FEA" w:rsidRDefault="004D5AE4" w:rsidP="001A4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08"/>
              <w:rPr>
                <w:rFonts w:ascii="Arial" w:hAnsi="Arial" w:cs="Arial"/>
                <w:b/>
                <w:color w:val="822429"/>
                <w:sz w:val="20"/>
                <w:szCs w:val="20"/>
              </w:rPr>
            </w:pPr>
            <w:r w:rsidRPr="00F32FEA">
              <w:rPr>
                <w:rFonts w:ascii="Arial" w:hAnsi="Arial" w:cs="Arial"/>
                <w:b/>
                <w:color w:val="822429"/>
                <w:sz w:val="20"/>
                <w:szCs w:val="20"/>
              </w:rPr>
              <w:t xml:space="preserve">Area di valutazione (del questionario) </w:t>
            </w:r>
            <w:r w:rsidR="00F32FEA">
              <w:rPr>
                <w:rFonts w:ascii="Arial" w:hAnsi="Arial" w:cs="Arial"/>
                <w:b/>
                <w:color w:val="822429"/>
                <w:sz w:val="20"/>
                <w:szCs w:val="20"/>
              </w:rPr>
              <w:t>/</w:t>
            </w:r>
          </w:p>
          <w:p w14:paraId="6B4A17B5" w14:textId="67A860BF" w:rsidR="004D5AE4" w:rsidRPr="00F32FEA" w:rsidRDefault="004D5AE4" w:rsidP="001A4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08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32FEA">
              <w:rPr>
                <w:rFonts w:ascii="Arial" w:hAnsi="Arial" w:cs="Arial"/>
                <w:b/>
                <w:color w:val="822429"/>
                <w:sz w:val="20"/>
                <w:szCs w:val="20"/>
              </w:rPr>
              <w:t>Ambito specifico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12" w:space="0" w:color="0000FF"/>
            </w:tcBorders>
            <w:vAlign w:val="center"/>
          </w:tcPr>
          <w:p w14:paraId="3BD21A5D" w14:textId="2F57EB34" w:rsidR="007F1664" w:rsidRPr="006C0C1B" w:rsidRDefault="007F1664" w:rsidP="007F1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A5AD4">
              <w:rPr>
                <w:rFonts w:asciiTheme="minorHAnsi" w:hAnsiTheme="minorHAnsi" w:cstheme="minorHAnsi"/>
                <w:b/>
                <w:iCs/>
                <w:color w:val="FF0000"/>
                <w:sz w:val="21"/>
                <w:szCs w:val="21"/>
              </w:rPr>
              <w:t xml:space="preserve">   </w:t>
            </w:r>
            <w:r w:rsidRPr="006C0C1B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A.1 – Insegnamento – B.1 Insegnamento </w:t>
            </w:r>
          </w:p>
          <w:p w14:paraId="064A2466" w14:textId="77777777" w:rsidR="007F1664" w:rsidRPr="006C0C1B" w:rsidRDefault="007F1664" w:rsidP="007F1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/>
              <w:contextualSpacing/>
              <w:jc w:val="both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C0C1B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</w:t>
            </w:r>
          </w:p>
          <w:p w14:paraId="76AC55DC" w14:textId="127C160A" w:rsidR="004D5AE4" w:rsidRPr="006A5AD4" w:rsidRDefault="007F1664" w:rsidP="007F1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/>
              <w:contextualSpacing/>
              <w:jc w:val="both"/>
              <w:rPr>
                <w:rFonts w:asciiTheme="minorHAnsi" w:hAnsiTheme="minorHAnsi" w:cstheme="minorHAnsi"/>
                <w:b/>
                <w:iCs/>
                <w:color w:val="FF0000"/>
                <w:sz w:val="21"/>
                <w:szCs w:val="21"/>
              </w:rPr>
            </w:pPr>
            <w:r w:rsidRPr="006C0C1B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Studenti frequentanti </w:t>
            </w:r>
          </w:p>
        </w:tc>
      </w:tr>
      <w:tr w:rsidR="009A048E" w:rsidRPr="00C046A5" w14:paraId="05ED4722" w14:textId="77777777" w:rsidTr="002E056D">
        <w:trPr>
          <w:trHeight w:val="583"/>
          <w:jc w:val="center"/>
        </w:trPr>
        <w:tc>
          <w:tcPr>
            <w:tcW w:w="2253" w:type="dxa"/>
            <w:tcBorders>
              <w:bottom w:val="single" w:sz="12" w:space="0" w:color="0000FF"/>
              <w:right w:val="single" w:sz="4" w:space="0" w:color="000000"/>
            </w:tcBorders>
            <w:vAlign w:val="center"/>
          </w:tcPr>
          <w:p w14:paraId="18C49478" w14:textId="4CB51179" w:rsidR="009A048E" w:rsidRPr="001C4D0B" w:rsidRDefault="009A048E" w:rsidP="00F3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rial" w:hAnsi="Arial" w:cs="Arial"/>
                <w:b/>
                <w:color w:val="822429"/>
                <w:sz w:val="20"/>
                <w:szCs w:val="20"/>
              </w:rPr>
            </w:pPr>
            <w:r w:rsidRPr="001C4D0B">
              <w:rPr>
                <w:rFonts w:ascii="Arial" w:hAnsi="Arial" w:cs="Arial"/>
                <w:b/>
                <w:color w:val="822429"/>
                <w:sz w:val="21"/>
                <w:szCs w:val="21"/>
              </w:rPr>
              <w:t>Azioni intraprese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12" w:space="0" w:color="0000FF"/>
            </w:tcBorders>
            <w:vAlign w:val="center"/>
          </w:tcPr>
          <w:p w14:paraId="488087F9" w14:textId="616F9A01" w:rsidR="009A048E" w:rsidRPr="006C0C1B" w:rsidRDefault="007F1664" w:rsidP="001A4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contextualSpacing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Riunioni tra le parti interessate</w:t>
            </w:r>
          </w:p>
        </w:tc>
      </w:tr>
      <w:tr w:rsidR="009A048E" w:rsidRPr="00C046A5" w14:paraId="5409366B" w14:textId="77777777" w:rsidTr="002E056D">
        <w:trPr>
          <w:trHeight w:val="413"/>
          <w:jc w:val="center"/>
        </w:trPr>
        <w:tc>
          <w:tcPr>
            <w:tcW w:w="2253" w:type="dxa"/>
            <w:vMerge w:val="restart"/>
            <w:tcBorders>
              <w:top w:val="single" w:sz="12" w:space="0" w:color="0000FF"/>
              <w:right w:val="single" w:sz="4" w:space="0" w:color="000000"/>
            </w:tcBorders>
            <w:vAlign w:val="center"/>
          </w:tcPr>
          <w:p w14:paraId="7ACE9780" w14:textId="1D77051B" w:rsidR="009A048E" w:rsidRPr="00C046A5" w:rsidRDefault="00F32FEA" w:rsidP="001A4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b/>
                <w:color w:val="822429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822429"/>
                <w:sz w:val="20"/>
                <w:szCs w:val="20"/>
              </w:rPr>
              <w:t>S</w:t>
            </w:r>
            <w:r w:rsidRPr="00C046A5">
              <w:rPr>
                <w:rFonts w:ascii="Arial" w:hAnsi="Arial" w:cs="Arial"/>
                <w:b/>
                <w:color w:val="822429"/>
                <w:sz w:val="20"/>
                <w:szCs w:val="20"/>
              </w:rPr>
              <w:t xml:space="preserve">tato di avanzamento, </w:t>
            </w:r>
            <w:r w:rsidR="006C35F2" w:rsidRPr="00B00C32">
              <w:rPr>
                <w:rFonts w:ascii="Arial" w:hAnsi="Arial" w:cs="Arial"/>
                <w:b/>
                <w:color w:val="822429"/>
                <w:sz w:val="20"/>
                <w:szCs w:val="20"/>
              </w:rPr>
              <w:t>grado di raggiungimento del risultato atteso</w:t>
            </w:r>
            <w:r w:rsidR="006C35F2">
              <w:rPr>
                <w:rFonts w:ascii="Arial" w:hAnsi="Arial" w:cs="Arial"/>
                <w:b/>
                <w:color w:val="822429"/>
                <w:sz w:val="20"/>
                <w:szCs w:val="20"/>
              </w:rPr>
              <w:t xml:space="preserve">, </w:t>
            </w:r>
            <w:r w:rsidR="0088000E" w:rsidRPr="00C046A5">
              <w:rPr>
                <w:rFonts w:ascii="Arial" w:hAnsi="Arial" w:cs="Arial"/>
                <w:b/>
                <w:color w:val="822429"/>
                <w:sz w:val="20"/>
                <w:szCs w:val="20"/>
              </w:rPr>
              <w:t>riscontro sul miglioramento</w:t>
            </w:r>
            <w:r w:rsidR="0088000E">
              <w:rPr>
                <w:rFonts w:ascii="Arial" w:hAnsi="Arial" w:cs="Arial"/>
                <w:b/>
                <w:color w:val="822429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tcBorders>
              <w:top w:val="single" w:sz="12" w:space="0" w:color="0000FF"/>
              <w:left w:val="single" w:sz="4" w:space="0" w:color="000000"/>
              <w:bottom w:val="single" w:sz="4" w:space="0" w:color="auto"/>
            </w:tcBorders>
            <w:vAlign w:val="center"/>
          </w:tcPr>
          <w:p w14:paraId="6296F386" w14:textId="1E6E5B55" w:rsidR="009A048E" w:rsidRPr="006C0C1B" w:rsidRDefault="006A5AD4" w:rsidP="001A4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190" w:lineRule="auto"/>
              <w:ind w:lef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sz w:val="20"/>
                <w:szCs w:val="20"/>
              </w:rPr>
              <w:t>Il valore è rimasto stabile – 47,5%</w:t>
            </w:r>
          </w:p>
        </w:tc>
      </w:tr>
      <w:tr w:rsidR="009A048E" w:rsidRPr="00C046A5" w14:paraId="2B0BA72C" w14:textId="77777777" w:rsidTr="004D5AE4">
        <w:trPr>
          <w:trHeight w:val="1112"/>
          <w:jc w:val="center"/>
        </w:trPr>
        <w:tc>
          <w:tcPr>
            <w:tcW w:w="225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797F71" w14:textId="77777777" w:rsidR="009A048E" w:rsidRPr="00C046A5" w:rsidRDefault="009A048E" w:rsidP="001A4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b/>
                <w:color w:val="822429"/>
                <w:sz w:val="20"/>
                <w:szCs w:val="20"/>
                <w:highlight w:val="yellow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C5DF1A2" w14:textId="75D5D62D" w:rsidR="00386E15" w:rsidRPr="006C0C1B" w:rsidRDefault="009F1829" w:rsidP="006A5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sz w:val="20"/>
                <w:szCs w:val="20"/>
              </w:rPr>
              <w:t>47,6% - attuale</w:t>
            </w:r>
          </w:p>
        </w:tc>
      </w:tr>
    </w:tbl>
    <w:p w14:paraId="2FEC6362" w14:textId="2B611739" w:rsidR="008F0AE5" w:rsidRDefault="008F0AE5" w:rsidP="00F32FEA">
      <w:pPr>
        <w:pStyle w:val="Default"/>
        <w:spacing w:line="360" w:lineRule="auto"/>
        <w:jc w:val="both"/>
        <w:rPr>
          <w:rFonts w:eastAsiaTheme="minorHAnsi"/>
          <w:lang w:eastAsia="en-US"/>
        </w:rPr>
      </w:pPr>
    </w:p>
    <w:p w14:paraId="1EBF6B42" w14:textId="77777777" w:rsidR="00F32FEA" w:rsidRDefault="00F32FEA" w:rsidP="00006025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b/>
          <w:color w:val="822433"/>
          <w:sz w:val="28"/>
          <w:szCs w:val="28"/>
          <w:lang w:eastAsia="en-US"/>
        </w:rPr>
      </w:pPr>
    </w:p>
    <w:tbl>
      <w:tblPr>
        <w:tblW w:w="10191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7938"/>
      </w:tblGrid>
      <w:tr w:rsidR="009F1829" w:rsidRPr="00C046A5" w14:paraId="46FFACC1" w14:textId="77777777" w:rsidTr="00782A4D">
        <w:trPr>
          <w:trHeight w:val="418"/>
          <w:jc w:val="center"/>
        </w:trPr>
        <w:tc>
          <w:tcPr>
            <w:tcW w:w="2253" w:type="dxa"/>
            <w:tcBorders>
              <w:right w:val="single" w:sz="4" w:space="0" w:color="000000"/>
            </w:tcBorders>
          </w:tcPr>
          <w:p w14:paraId="7390BD51" w14:textId="2C5D6979" w:rsidR="009F1829" w:rsidRPr="00C046A5" w:rsidRDefault="009F1829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7"/>
              <w:rPr>
                <w:rFonts w:ascii="Arial" w:hAnsi="Arial" w:cs="Arial"/>
                <w:b/>
                <w:color w:val="82242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22429"/>
                <w:sz w:val="20"/>
                <w:szCs w:val="20"/>
              </w:rPr>
              <w:t>Obiettivo n 2</w:t>
            </w:r>
          </w:p>
        </w:tc>
        <w:tc>
          <w:tcPr>
            <w:tcW w:w="7938" w:type="dxa"/>
            <w:tcBorders>
              <w:left w:val="single" w:sz="4" w:space="0" w:color="000000"/>
            </w:tcBorders>
          </w:tcPr>
          <w:p w14:paraId="12BBBAF3" w14:textId="74CD69B5" w:rsidR="009F1829" w:rsidRPr="00C046A5" w:rsidRDefault="009F1829" w:rsidP="009F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17"/>
              <w:rPr>
                <w:rFonts w:ascii="Arial" w:hAnsi="Arial" w:cs="Arial"/>
                <w:b/>
                <w:color w:val="82242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22429"/>
                <w:sz w:val="20"/>
                <w:szCs w:val="20"/>
              </w:rPr>
              <w:t>n. 2</w:t>
            </w:r>
            <w:r w:rsidRPr="00C046A5">
              <w:rPr>
                <w:rFonts w:ascii="Arial" w:hAnsi="Arial" w:cs="Arial"/>
                <w:b/>
                <w:color w:val="822429"/>
                <w:sz w:val="20"/>
                <w:szCs w:val="20"/>
              </w:rPr>
              <w:t xml:space="preserve"> / DARS-OPIS 2024</w:t>
            </w:r>
            <w:r>
              <w:rPr>
                <w:rFonts w:ascii="Arial" w:hAnsi="Arial" w:cs="Arial"/>
                <w:b/>
                <w:color w:val="822429"/>
                <w:sz w:val="20"/>
                <w:szCs w:val="20"/>
              </w:rPr>
              <w:t xml:space="preserve"> </w:t>
            </w:r>
            <w:r w:rsidRPr="006C0C1B">
              <w:rPr>
                <w:rFonts w:asciiTheme="minorHAnsi" w:hAnsiTheme="minorHAnsi" w:cstheme="minorHAnsi"/>
                <w:b/>
                <w:sz w:val="20"/>
                <w:szCs w:val="20"/>
              </w:rPr>
              <w:t>A.1 Carico didattico</w:t>
            </w:r>
            <w:r w:rsidRPr="006C0C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F1829" w:rsidRPr="00C046A5" w14:paraId="5EA0EA42" w14:textId="77777777" w:rsidTr="00782A4D">
        <w:trPr>
          <w:trHeight w:val="718"/>
          <w:jc w:val="center"/>
        </w:trPr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9355F5" w14:textId="77777777" w:rsidR="009F1829" w:rsidRPr="00C046A5" w:rsidRDefault="009F1829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/>
              <w:rPr>
                <w:rFonts w:ascii="Arial" w:hAnsi="Arial" w:cs="Arial"/>
                <w:b/>
                <w:color w:val="822429"/>
                <w:sz w:val="20"/>
                <w:szCs w:val="20"/>
              </w:rPr>
            </w:pPr>
            <w:r w:rsidRPr="00C046A5">
              <w:rPr>
                <w:rFonts w:ascii="Arial" w:hAnsi="Arial" w:cs="Arial"/>
                <w:b/>
                <w:color w:val="822429"/>
                <w:sz w:val="20"/>
                <w:szCs w:val="20"/>
              </w:rPr>
              <w:t>Area da migliorare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557CC9" w14:textId="75929B8E" w:rsidR="009F1829" w:rsidRPr="006A5AD4" w:rsidRDefault="009F1829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contextualSpacing/>
              <w:jc w:val="both"/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Migliorare le schede di insegnamento per rendere appropriato il carico didattico</w:t>
            </w:r>
          </w:p>
        </w:tc>
      </w:tr>
      <w:tr w:rsidR="009F1829" w:rsidRPr="00C046A5" w14:paraId="6604CAE5" w14:textId="77777777" w:rsidTr="00782A4D">
        <w:trPr>
          <w:trHeight w:val="2613"/>
          <w:jc w:val="center"/>
        </w:trPr>
        <w:tc>
          <w:tcPr>
            <w:tcW w:w="2253" w:type="dxa"/>
            <w:tcBorders>
              <w:bottom w:val="single" w:sz="12" w:space="0" w:color="0000FF"/>
              <w:right w:val="single" w:sz="4" w:space="0" w:color="000000"/>
            </w:tcBorders>
            <w:vAlign w:val="center"/>
          </w:tcPr>
          <w:p w14:paraId="5E47CB81" w14:textId="77777777" w:rsidR="009F1829" w:rsidRPr="00F32FEA" w:rsidRDefault="009F1829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08"/>
              <w:rPr>
                <w:rFonts w:ascii="Arial" w:hAnsi="Arial" w:cs="Arial"/>
                <w:b/>
                <w:color w:val="822429"/>
                <w:sz w:val="20"/>
                <w:szCs w:val="20"/>
              </w:rPr>
            </w:pPr>
            <w:r w:rsidRPr="00F32FEA">
              <w:rPr>
                <w:rFonts w:ascii="Arial" w:hAnsi="Arial" w:cs="Arial"/>
                <w:b/>
                <w:color w:val="822429"/>
                <w:sz w:val="20"/>
                <w:szCs w:val="20"/>
              </w:rPr>
              <w:t xml:space="preserve">Area di valutazione (del questionario) </w:t>
            </w:r>
            <w:r>
              <w:rPr>
                <w:rFonts w:ascii="Arial" w:hAnsi="Arial" w:cs="Arial"/>
                <w:b/>
                <w:color w:val="822429"/>
                <w:sz w:val="20"/>
                <w:szCs w:val="20"/>
              </w:rPr>
              <w:t>/</w:t>
            </w:r>
          </w:p>
          <w:p w14:paraId="0356F26D" w14:textId="77777777" w:rsidR="009F1829" w:rsidRPr="00F32FEA" w:rsidRDefault="009F1829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08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32FEA">
              <w:rPr>
                <w:rFonts w:ascii="Arial" w:hAnsi="Arial" w:cs="Arial"/>
                <w:b/>
                <w:color w:val="822429"/>
                <w:sz w:val="20"/>
                <w:szCs w:val="20"/>
              </w:rPr>
              <w:t>Ambito specifico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12" w:space="0" w:color="0000FF"/>
            </w:tcBorders>
            <w:vAlign w:val="center"/>
          </w:tcPr>
          <w:p w14:paraId="399EFBEA" w14:textId="72CAD6A1" w:rsidR="009F1829" w:rsidRPr="006C0C1B" w:rsidRDefault="009F1829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  </w:t>
            </w:r>
            <w:r w:rsidRPr="006C0C1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A.1 – Personale </w:t>
            </w:r>
          </w:p>
          <w:p w14:paraId="23332251" w14:textId="77777777" w:rsidR="009F1829" w:rsidRPr="006C0C1B" w:rsidRDefault="009F1829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/>
              <w:contextualSpacing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  <w:p w14:paraId="7BB83CE3" w14:textId="77777777" w:rsidR="009F1829" w:rsidRPr="006A5AD4" w:rsidRDefault="009F1829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/>
              <w:contextualSpacing/>
              <w:jc w:val="both"/>
              <w:rPr>
                <w:rFonts w:asciiTheme="minorHAnsi" w:hAnsiTheme="minorHAnsi" w:cstheme="minorHAnsi"/>
                <w:b/>
                <w:iCs/>
                <w:color w:val="FF0000"/>
                <w:sz w:val="21"/>
                <w:szCs w:val="21"/>
              </w:rPr>
            </w:pPr>
            <w:r w:rsidRPr="006C0C1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Studenti frequentanti</w:t>
            </w:r>
            <w:r w:rsidRPr="006C0C1B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</w:t>
            </w:r>
          </w:p>
        </w:tc>
      </w:tr>
      <w:tr w:rsidR="009F1829" w:rsidRPr="00C046A5" w14:paraId="76D49B1B" w14:textId="77777777" w:rsidTr="00782A4D">
        <w:trPr>
          <w:trHeight w:val="583"/>
          <w:jc w:val="center"/>
        </w:trPr>
        <w:tc>
          <w:tcPr>
            <w:tcW w:w="2253" w:type="dxa"/>
            <w:tcBorders>
              <w:bottom w:val="single" w:sz="12" w:space="0" w:color="0000FF"/>
              <w:right w:val="single" w:sz="4" w:space="0" w:color="000000"/>
            </w:tcBorders>
            <w:vAlign w:val="center"/>
          </w:tcPr>
          <w:p w14:paraId="60E8ABE6" w14:textId="77777777" w:rsidR="009F1829" w:rsidRPr="001C4D0B" w:rsidRDefault="009F1829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rial" w:hAnsi="Arial" w:cs="Arial"/>
                <w:b/>
                <w:color w:val="822429"/>
                <w:sz w:val="20"/>
                <w:szCs w:val="20"/>
              </w:rPr>
            </w:pPr>
            <w:r w:rsidRPr="001C4D0B">
              <w:rPr>
                <w:rFonts w:ascii="Arial" w:hAnsi="Arial" w:cs="Arial"/>
                <w:b/>
                <w:color w:val="822429"/>
                <w:sz w:val="21"/>
                <w:szCs w:val="21"/>
              </w:rPr>
              <w:t>Azioni intraprese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12" w:space="0" w:color="0000FF"/>
            </w:tcBorders>
            <w:vAlign w:val="center"/>
          </w:tcPr>
          <w:p w14:paraId="5917884B" w14:textId="0132A931" w:rsidR="009F1829" w:rsidRPr="006A5AD4" w:rsidRDefault="009F1829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contextualSpacing/>
              <w:jc w:val="both"/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Riunione dei coordinator prima della compilazione della scheda di insegnamento</w:t>
            </w:r>
          </w:p>
        </w:tc>
      </w:tr>
      <w:tr w:rsidR="009F1829" w:rsidRPr="00C046A5" w14:paraId="443C12DD" w14:textId="77777777" w:rsidTr="00782A4D">
        <w:trPr>
          <w:trHeight w:val="413"/>
          <w:jc w:val="center"/>
        </w:trPr>
        <w:tc>
          <w:tcPr>
            <w:tcW w:w="2253" w:type="dxa"/>
            <w:vMerge w:val="restart"/>
            <w:tcBorders>
              <w:top w:val="single" w:sz="12" w:space="0" w:color="0000FF"/>
              <w:right w:val="single" w:sz="4" w:space="0" w:color="000000"/>
            </w:tcBorders>
            <w:vAlign w:val="center"/>
          </w:tcPr>
          <w:p w14:paraId="554F504C" w14:textId="77777777" w:rsidR="009F1829" w:rsidRPr="00C046A5" w:rsidRDefault="009F1829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b/>
                <w:color w:val="822429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822429"/>
                <w:sz w:val="20"/>
                <w:szCs w:val="20"/>
              </w:rPr>
              <w:t>S</w:t>
            </w:r>
            <w:r w:rsidRPr="00C046A5">
              <w:rPr>
                <w:rFonts w:ascii="Arial" w:hAnsi="Arial" w:cs="Arial"/>
                <w:b/>
                <w:color w:val="822429"/>
                <w:sz w:val="20"/>
                <w:szCs w:val="20"/>
              </w:rPr>
              <w:t xml:space="preserve">tato di avanzamento, </w:t>
            </w:r>
            <w:r w:rsidRPr="00B00C32">
              <w:rPr>
                <w:rFonts w:ascii="Arial" w:hAnsi="Arial" w:cs="Arial"/>
                <w:b/>
                <w:color w:val="822429"/>
                <w:sz w:val="20"/>
                <w:szCs w:val="20"/>
              </w:rPr>
              <w:t>grado di raggiungimento del risultato atteso</w:t>
            </w:r>
            <w:r>
              <w:rPr>
                <w:rFonts w:ascii="Arial" w:hAnsi="Arial" w:cs="Arial"/>
                <w:b/>
                <w:color w:val="822429"/>
                <w:sz w:val="20"/>
                <w:szCs w:val="20"/>
              </w:rPr>
              <w:t xml:space="preserve">, </w:t>
            </w:r>
            <w:r w:rsidRPr="00C046A5">
              <w:rPr>
                <w:rFonts w:ascii="Arial" w:hAnsi="Arial" w:cs="Arial"/>
                <w:b/>
                <w:color w:val="822429"/>
                <w:sz w:val="20"/>
                <w:szCs w:val="20"/>
              </w:rPr>
              <w:t>riscontro sul miglioramento</w:t>
            </w:r>
            <w:r>
              <w:rPr>
                <w:rFonts w:ascii="Arial" w:hAnsi="Arial" w:cs="Arial"/>
                <w:b/>
                <w:color w:val="822429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tcBorders>
              <w:top w:val="single" w:sz="12" w:space="0" w:color="0000FF"/>
              <w:left w:val="single" w:sz="4" w:space="0" w:color="000000"/>
              <w:bottom w:val="single" w:sz="4" w:space="0" w:color="auto"/>
            </w:tcBorders>
            <w:vAlign w:val="center"/>
          </w:tcPr>
          <w:p w14:paraId="5EC84641" w14:textId="3F0F8E64" w:rsidR="009F1829" w:rsidRPr="006A5AD4" w:rsidRDefault="009F1829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190" w:lineRule="auto"/>
              <w:ind w:left="34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9F1829" w:rsidRPr="00C046A5" w14:paraId="4C940B29" w14:textId="77777777" w:rsidTr="00782A4D">
        <w:trPr>
          <w:trHeight w:val="1112"/>
          <w:jc w:val="center"/>
        </w:trPr>
        <w:tc>
          <w:tcPr>
            <w:tcW w:w="225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AC8DAA" w14:textId="77777777" w:rsidR="009F1829" w:rsidRPr="00C046A5" w:rsidRDefault="009F1829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b/>
                <w:color w:val="822429"/>
                <w:sz w:val="20"/>
                <w:szCs w:val="20"/>
                <w:highlight w:val="yellow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9C38362" w14:textId="4968B2F8" w:rsidR="009F1829" w:rsidRPr="005A1E73" w:rsidRDefault="00733B44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contextualSpacing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 xml:space="preserve">47,42% - Il valore è migliorato di due punti percentuale </w:t>
            </w:r>
          </w:p>
        </w:tc>
      </w:tr>
    </w:tbl>
    <w:p w14:paraId="667D0573" w14:textId="77777777" w:rsidR="009F1829" w:rsidRDefault="009F1829" w:rsidP="009F1829">
      <w:pPr>
        <w:pStyle w:val="Default"/>
        <w:spacing w:line="360" w:lineRule="auto"/>
        <w:jc w:val="both"/>
        <w:rPr>
          <w:rFonts w:eastAsiaTheme="minorHAnsi"/>
          <w:lang w:eastAsia="en-US"/>
        </w:rPr>
      </w:pPr>
    </w:p>
    <w:p w14:paraId="437097D2" w14:textId="77777777" w:rsidR="00F32FEA" w:rsidRDefault="00F32FEA" w:rsidP="00006025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b/>
          <w:color w:val="822433"/>
          <w:sz w:val="28"/>
          <w:szCs w:val="28"/>
          <w:lang w:eastAsia="en-US"/>
        </w:rPr>
      </w:pPr>
    </w:p>
    <w:p w14:paraId="03F367CB" w14:textId="77777777" w:rsidR="00F32FEA" w:rsidRDefault="00F32FEA" w:rsidP="00006025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b/>
          <w:color w:val="822433"/>
          <w:sz w:val="28"/>
          <w:szCs w:val="28"/>
          <w:lang w:eastAsia="en-US"/>
        </w:rPr>
      </w:pPr>
    </w:p>
    <w:p w14:paraId="450DD649" w14:textId="77777777" w:rsidR="006C35F2" w:rsidRDefault="006C35F2" w:rsidP="00006025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b/>
          <w:color w:val="822433"/>
          <w:sz w:val="28"/>
          <w:szCs w:val="28"/>
          <w:lang w:eastAsia="en-US"/>
        </w:rPr>
      </w:pPr>
    </w:p>
    <w:p w14:paraId="74571BAE" w14:textId="5CD0F2DD" w:rsidR="00FA26AE" w:rsidRPr="00386E15" w:rsidRDefault="00C77067" w:rsidP="0078089E">
      <w:pPr>
        <w:snapToGrid w:val="0"/>
        <w:spacing w:before="120" w:after="240" w:line="360" w:lineRule="auto"/>
        <w:ind w:left="-142"/>
        <w:jc w:val="both"/>
        <w:rPr>
          <w:rFonts w:ascii="Arial" w:eastAsiaTheme="minorHAnsi" w:hAnsi="Arial" w:cs="Arial"/>
          <w:b/>
          <w:color w:val="822433"/>
          <w:sz w:val="26"/>
          <w:szCs w:val="26"/>
          <w:lang w:eastAsia="en-US"/>
        </w:rPr>
      </w:pPr>
      <w:r w:rsidRPr="00386E15">
        <w:rPr>
          <w:rFonts w:ascii="Arial" w:eastAsiaTheme="minorHAnsi" w:hAnsi="Arial" w:cs="Arial"/>
          <w:b/>
          <w:color w:val="822433"/>
          <w:sz w:val="26"/>
          <w:szCs w:val="26"/>
          <w:lang w:eastAsia="en-US"/>
        </w:rPr>
        <w:t>SEZIONE</w:t>
      </w:r>
      <w:r w:rsidR="00311877" w:rsidRPr="00386E15">
        <w:rPr>
          <w:rFonts w:ascii="Arial" w:eastAsiaTheme="minorHAnsi" w:hAnsi="Arial" w:cs="Arial"/>
          <w:b/>
          <w:color w:val="822433"/>
          <w:sz w:val="26"/>
          <w:szCs w:val="26"/>
          <w:lang w:eastAsia="en-US"/>
        </w:rPr>
        <w:t xml:space="preserve"> </w:t>
      </w:r>
      <w:r w:rsidR="00E2478A" w:rsidRPr="00386E15">
        <w:rPr>
          <w:rFonts w:ascii="Arial" w:eastAsiaTheme="minorHAnsi" w:hAnsi="Arial" w:cs="Arial"/>
          <w:b/>
          <w:color w:val="822433"/>
          <w:sz w:val="26"/>
          <w:szCs w:val="26"/>
          <w:lang w:eastAsia="en-US"/>
        </w:rPr>
        <w:t>4</w:t>
      </w:r>
      <w:r w:rsidR="000408A9" w:rsidRPr="00386E15">
        <w:rPr>
          <w:rFonts w:ascii="Arial" w:eastAsiaTheme="minorHAnsi" w:hAnsi="Arial" w:cs="Arial"/>
          <w:b/>
          <w:color w:val="822433"/>
          <w:sz w:val="26"/>
          <w:szCs w:val="26"/>
          <w:lang w:eastAsia="en-US"/>
        </w:rPr>
        <w:t xml:space="preserve"> - </w:t>
      </w:r>
      <w:r w:rsidR="00AF2F1E" w:rsidRPr="00386E15">
        <w:rPr>
          <w:rFonts w:ascii="Arial" w:hAnsi="Arial" w:cs="Arial"/>
          <w:b/>
          <w:color w:val="822429"/>
          <w:sz w:val="26"/>
          <w:szCs w:val="26"/>
        </w:rPr>
        <w:t>AZIONI DI MIGLIORAMENTO DA INTRAPRENDERE CON RIFERIMENTO A</w:t>
      </w:r>
      <w:r w:rsidRPr="00386E15">
        <w:rPr>
          <w:rFonts w:ascii="Arial" w:eastAsiaTheme="minorHAnsi" w:hAnsi="Arial" w:cs="Arial"/>
          <w:b/>
          <w:color w:val="822433"/>
          <w:sz w:val="26"/>
          <w:szCs w:val="26"/>
          <w:lang w:eastAsia="en-US"/>
        </w:rPr>
        <w:t>LLE AREE DI MIGLIORAMENTO EVIDENZIATE DALL’ANALISI DEI RISULTATI OPIS</w:t>
      </w:r>
    </w:p>
    <w:p w14:paraId="55DE7173" w14:textId="77777777" w:rsidR="009A048E" w:rsidRDefault="009A048E" w:rsidP="00E1199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800000"/>
          <w:sz w:val="28"/>
          <w:szCs w:val="28"/>
          <w:lang w:eastAsia="en-US"/>
        </w:rPr>
      </w:pPr>
    </w:p>
    <w:tbl>
      <w:tblPr>
        <w:tblW w:w="10050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"/>
        <w:gridCol w:w="7625"/>
      </w:tblGrid>
      <w:tr w:rsidR="004C10E7" w:rsidRPr="009412B4" w14:paraId="38C3C3D4" w14:textId="77777777" w:rsidTr="004C10E7">
        <w:trPr>
          <w:trHeight w:val="426"/>
          <w:jc w:val="center"/>
        </w:trPr>
        <w:tc>
          <w:tcPr>
            <w:tcW w:w="10050" w:type="dxa"/>
            <w:gridSpan w:val="3"/>
          </w:tcPr>
          <w:p w14:paraId="7427DFDB" w14:textId="179AD9C8" w:rsidR="004C10E7" w:rsidRPr="009412B4" w:rsidRDefault="00B767A6" w:rsidP="001A4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17"/>
              <w:rPr>
                <w:rFonts w:ascii="Arial" w:hAnsi="Arial" w:cs="Arial"/>
                <w:color w:val="822429"/>
              </w:rPr>
            </w:pPr>
            <w:r>
              <w:rPr>
                <w:rFonts w:ascii="Arial" w:hAnsi="Arial" w:cs="Arial"/>
                <w:b/>
                <w:color w:val="822429"/>
              </w:rPr>
              <w:t>Nr 1</w:t>
            </w:r>
            <w:r w:rsidR="004C10E7" w:rsidRPr="009412B4">
              <w:rPr>
                <w:rFonts w:ascii="Arial" w:hAnsi="Arial" w:cs="Arial"/>
                <w:b/>
                <w:color w:val="822429"/>
              </w:rPr>
              <w:t xml:space="preserve"> / DAR</w:t>
            </w:r>
            <w:r w:rsidR="004C10E7">
              <w:rPr>
                <w:rFonts w:ascii="Arial" w:hAnsi="Arial" w:cs="Arial"/>
                <w:b/>
                <w:color w:val="822429"/>
              </w:rPr>
              <w:t>S</w:t>
            </w:r>
            <w:r w:rsidR="004C10E7" w:rsidRPr="009412B4">
              <w:rPr>
                <w:rFonts w:ascii="Arial" w:hAnsi="Arial" w:cs="Arial"/>
                <w:b/>
                <w:color w:val="822429"/>
              </w:rPr>
              <w:t>-OPIS 202</w:t>
            </w:r>
            <w:r w:rsidR="004C10E7">
              <w:rPr>
                <w:rFonts w:ascii="Arial" w:hAnsi="Arial" w:cs="Arial"/>
                <w:b/>
                <w:color w:val="822429"/>
              </w:rPr>
              <w:t>5</w:t>
            </w:r>
            <w:r w:rsidR="004C10E7" w:rsidRPr="009412B4">
              <w:rPr>
                <w:rFonts w:ascii="Arial" w:hAnsi="Arial" w:cs="Arial"/>
                <w:b/>
                <w:color w:val="822429"/>
              </w:rPr>
              <w:t xml:space="preserve"> </w:t>
            </w:r>
            <w:r>
              <w:rPr>
                <w:rFonts w:ascii="Arial" w:hAnsi="Arial" w:cs="Arial"/>
                <w:b/>
                <w:color w:val="822429"/>
              </w:rPr>
              <w:t xml:space="preserve">– </w:t>
            </w:r>
            <w:r w:rsidRPr="006C0C1B">
              <w:rPr>
                <w:rFonts w:asciiTheme="minorHAnsi" w:hAnsiTheme="minorHAnsi" w:cstheme="minorHAnsi"/>
                <w:b/>
                <w:sz w:val="20"/>
                <w:szCs w:val="20"/>
              </w:rPr>
              <w:t>A.1 Insegnamento – Carico didattico e coordinamento tra i docenti</w:t>
            </w:r>
          </w:p>
        </w:tc>
      </w:tr>
      <w:tr w:rsidR="004C10E7" w:rsidRPr="009412B4" w14:paraId="75D95779" w14:textId="77777777" w:rsidTr="004C10E7">
        <w:trPr>
          <w:trHeight w:val="560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6BD0" w14:textId="77777777" w:rsidR="004C10E7" w:rsidRPr="00501AA4" w:rsidRDefault="004C10E7" w:rsidP="001A4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07"/>
              <w:rPr>
                <w:rFonts w:ascii="Arial" w:hAnsi="Arial" w:cs="Arial"/>
                <w:b/>
                <w:color w:val="822429"/>
                <w:sz w:val="21"/>
                <w:szCs w:val="21"/>
              </w:rPr>
            </w:pPr>
            <w:r w:rsidRPr="00501AA4">
              <w:rPr>
                <w:rFonts w:ascii="Arial" w:hAnsi="Arial" w:cs="Arial"/>
                <w:b/>
                <w:color w:val="822429"/>
                <w:sz w:val="21"/>
                <w:szCs w:val="21"/>
              </w:rPr>
              <w:t>Area da migliorare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0F590" w14:textId="0F5240D4" w:rsidR="004C10E7" w:rsidRPr="00B767A6" w:rsidRDefault="00B767A6" w:rsidP="001A4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17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Scheda di insegnamento – coordinamento nella compilazione. </w:t>
            </w:r>
          </w:p>
        </w:tc>
      </w:tr>
      <w:tr w:rsidR="004C10E7" w:rsidRPr="00C046A5" w14:paraId="0498C5B7" w14:textId="77777777" w:rsidTr="004C10E7">
        <w:trPr>
          <w:trHeight w:val="755"/>
          <w:jc w:val="center"/>
        </w:trPr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E55C7D" w14:textId="75C32A94" w:rsidR="004C10E7" w:rsidRPr="0088000E" w:rsidRDefault="004C10E7" w:rsidP="0088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000E">
              <w:rPr>
                <w:rFonts w:ascii="Arial" w:hAnsi="Arial" w:cs="Arial"/>
                <w:b/>
                <w:color w:val="822429"/>
                <w:sz w:val="21"/>
                <w:szCs w:val="21"/>
              </w:rPr>
              <w:t>Area di valutazione (del questionario) / Ambito specifico</w:t>
            </w:r>
          </w:p>
        </w:tc>
        <w:tc>
          <w:tcPr>
            <w:tcW w:w="7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ECF26C" w14:textId="1E129C62" w:rsidR="004C10E7" w:rsidRPr="006C0C1B" w:rsidRDefault="00B767A6" w:rsidP="001A4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contextualSpacing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A.1 Insegnamento: Coordinamento tra i docenti</w:t>
            </w:r>
          </w:p>
          <w:p w14:paraId="6C25E395" w14:textId="3BD894E0" w:rsidR="00B767A6" w:rsidRPr="0088000E" w:rsidRDefault="00B767A6" w:rsidP="001A4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contextualSpacing/>
              <w:jc w:val="both"/>
              <w:rPr>
                <w:rFonts w:ascii="Arial" w:hAnsi="Arial" w:cs="Arial"/>
                <w:iCs/>
                <w:color w:val="C00000"/>
                <w:sz w:val="21"/>
                <w:szCs w:val="21"/>
              </w:rPr>
            </w:pPr>
            <w:r w:rsidRPr="006C0C1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A.1 Insegnamento: carico didattico</w:t>
            </w:r>
            <w:r w:rsidRPr="006C0C1B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</w:p>
        </w:tc>
      </w:tr>
      <w:tr w:rsidR="004C10E7" w:rsidRPr="009412B4" w14:paraId="67B71D0D" w14:textId="77777777" w:rsidTr="004C10E7">
        <w:trPr>
          <w:trHeight w:val="561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B73F" w14:textId="77777777" w:rsidR="004C10E7" w:rsidRPr="00B00C32" w:rsidRDefault="004C10E7" w:rsidP="001A4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07"/>
              <w:rPr>
                <w:rFonts w:ascii="Arial" w:hAnsi="Arial" w:cs="Arial"/>
                <w:b/>
                <w:color w:val="822429"/>
                <w:sz w:val="21"/>
                <w:szCs w:val="21"/>
              </w:rPr>
            </w:pPr>
            <w:r w:rsidRPr="00B00C32">
              <w:rPr>
                <w:rFonts w:ascii="Arial" w:hAnsi="Arial" w:cs="Arial"/>
                <w:b/>
                <w:color w:val="822429"/>
                <w:sz w:val="21"/>
                <w:szCs w:val="21"/>
              </w:rPr>
              <w:t>Azioni da intraprendere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3EDD0" w14:textId="1A7D31A0" w:rsidR="004C10E7" w:rsidRPr="006C0C1B" w:rsidRDefault="00B767A6" w:rsidP="001A4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5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Compilazione scheda di insegnamento </w:t>
            </w:r>
          </w:p>
        </w:tc>
      </w:tr>
      <w:tr w:rsidR="009A048E" w:rsidRPr="009412B4" w14:paraId="3D5508EF" w14:textId="77777777" w:rsidTr="004C10E7">
        <w:trPr>
          <w:trHeight w:val="561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2486" w14:textId="2B5BAB33" w:rsidR="009A048E" w:rsidRPr="00501AA4" w:rsidRDefault="009A048E" w:rsidP="009A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07"/>
              <w:rPr>
                <w:rFonts w:ascii="Arial" w:hAnsi="Arial" w:cs="Arial"/>
                <w:b/>
                <w:color w:val="822429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822429"/>
                <w:sz w:val="20"/>
                <w:szCs w:val="20"/>
              </w:rPr>
              <w:t>Obiettivo/risultato atteso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6E753" w14:textId="3C4F419B" w:rsidR="009A048E" w:rsidRPr="006C0C1B" w:rsidRDefault="00B767A6" w:rsidP="009A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54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30%</w:t>
            </w:r>
          </w:p>
        </w:tc>
      </w:tr>
      <w:tr w:rsidR="009A048E" w:rsidRPr="009412B4" w14:paraId="1408A80A" w14:textId="77777777" w:rsidTr="004C10E7">
        <w:trPr>
          <w:trHeight w:val="703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696A" w14:textId="77777777" w:rsidR="009A048E" w:rsidRPr="00501AA4" w:rsidRDefault="009A048E" w:rsidP="009A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07"/>
              <w:rPr>
                <w:rFonts w:ascii="Arial" w:hAnsi="Arial" w:cs="Arial"/>
                <w:b/>
                <w:color w:val="822429"/>
                <w:sz w:val="21"/>
                <w:szCs w:val="21"/>
              </w:rPr>
            </w:pPr>
            <w:r w:rsidRPr="00501AA4">
              <w:rPr>
                <w:rFonts w:ascii="Arial" w:hAnsi="Arial" w:cs="Arial"/>
                <w:b/>
                <w:color w:val="822429"/>
                <w:sz w:val="21"/>
                <w:szCs w:val="21"/>
              </w:rPr>
              <w:t>Responsabilità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304B6" w14:textId="05A81F4F" w:rsidR="009A048E" w:rsidRPr="006C0C1B" w:rsidRDefault="00B767A6" w:rsidP="009A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54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Coordinatori corsi integrato – presidente e direttore didattico del cds</w:t>
            </w:r>
          </w:p>
        </w:tc>
      </w:tr>
      <w:tr w:rsidR="009A048E" w:rsidRPr="009412B4" w14:paraId="50C27DBA" w14:textId="77777777" w:rsidTr="004C10E7">
        <w:trPr>
          <w:trHeight w:val="960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234D05" w14:textId="77777777" w:rsidR="009A048E" w:rsidRPr="00501AA4" w:rsidRDefault="009A048E" w:rsidP="009A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07"/>
              <w:rPr>
                <w:rFonts w:ascii="Arial" w:hAnsi="Arial" w:cs="Arial"/>
                <w:b/>
                <w:color w:val="822429"/>
                <w:sz w:val="21"/>
                <w:szCs w:val="21"/>
              </w:rPr>
            </w:pPr>
            <w:r w:rsidRPr="00501AA4">
              <w:rPr>
                <w:rFonts w:ascii="Arial" w:hAnsi="Arial" w:cs="Arial"/>
                <w:b/>
                <w:color w:val="822429"/>
                <w:sz w:val="21"/>
                <w:szCs w:val="21"/>
              </w:rPr>
              <w:t>Modalità e tempi di attuazione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4E73F0" w14:textId="54D03E8B" w:rsidR="009A048E" w:rsidRPr="006C0C1B" w:rsidRDefault="00B767A6" w:rsidP="009A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17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12 mesi</w:t>
            </w:r>
          </w:p>
        </w:tc>
      </w:tr>
      <w:tr w:rsidR="00B767A6" w:rsidRPr="009412B4" w14:paraId="2DF01061" w14:textId="77777777" w:rsidTr="00782A4D">
        <w:trPr>
          <w:trHeight w:val="426"/>
          <w:jc w:val="center"/>
        </w:trPr>
        <w:tc>
          <w:tcPr>
            <w:tcW w:w="10050" w:type="dxa"/>
            <w:gridSpan w:val="3"/>
          </w:tcPr>
          <w:p w14:paraId="317D45EB" w14:textId="5B6615AC" w:rsidR="00B767A6" w:rsidRPr="009412B4" w:rsidRDefault="00B767A6" w:rsidP="00FA7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17"/>
              <w:rPr>
                <w:rFonts w:ascii="Arial" w:hAnsi="Arial" w:cs="Arial"/>
                <w:color w:val="822429"/>
              </w:rPr>
            </w:pPr>
            <w:r>
              <w:rPr>
                <w:rFonts w:ascii="Arial" w:hAnsi="Arial" w:cs="Arial"/>
                <w:b/>
                <w:color w:val="822429"/>
              </w:rPr>
              <w:t>Nr 2</w:t>
            </w:r>
            <w:r w:rsidRPr="009412B4">
              <w:rPr>
                <w:rFonts w:ascii="Arial" w:hAnsi="Arial" w:cs="Arial"/>
                <w:b/>
                <w:color w:val="822429"/>
              </w:rPr>
              <w:t xml:space="preserve"> / DAR</w:t>
            </w:r>
            <w:r>
              <w:rPr>
                <w:rFonts w:ascii="Arial" w:hAnsi="Arial" w:cs="Arial"/>
                <w:b/>
                <w:color w:val="822429"/>
              </w:rPr>
              <w:t>S</w:t>
            </w:r>
            <w:r w:rsidRPr="009412B4">
              <w:rPr>
                <w:rFonts w:ascii="Arial" w:hAnsi="Arial" w:cs="Arial"/>
                <w:b/>
                <w:color w:val="822429"/>
              </w:rPr>
              <w:t>-OPIS 202</w:t>
            </w:r>
            <w:r>
              <w:rPr>
                <w:rFonts w:ascii="Arial" w:hAnsi="Arial" w:cs="Arial"/>
                <w:b/>
                <w:color w:val="822429"/>
              </w:rPr>
              <w:t>5</w:t>
            </w:r>
            <w:r w:rsidRPr="009412B4">
              <w:rPr>
                <w:rFonts w:ascii="Arial" w:hAnsi="Arial" w:cs="Arial"/>
                <w:b/>
                <w:color w:val="822429"/>
              </w:rPr>
              <w:t xml:space="preserve"> </w:t>
            </w:r>
            <w:r>
              <w:rPr>
                <w:rFonts w:ascii="Arial" w:hAnsi="Arial" w:cs="Arial"/>
                <w:b/>
                <w:color w:val="822429"/>
              </w:rPr>
              <w:t xml:space="preserve">– </w:t>
            </w:r>
            <w:r w:rsidR="00FA7F1E" w:rsidRPr="006C0C1B">
              <w:rPr>
                <w:rFonts w:asciiTheme="minorHAnsi" w:hAnsiTheme="minorHAnsi" w:cstheme="minorHAnsi"/>
                <w:b/>
                <w:sz w:val="18"/>
                <w:szCs w:val="18"/>
              </w:rPr>
              <w:t>A.3 - ATTIVITA’ DIDATTICHE INTEGRATIVE</w:t>
            </w:r>
          </w:p>
        </w:tc>
      </w:tr>
      <w:tr w:rsidR="00B767A6" w:rsidRPr="009412B4" w14:paraId="0027867A" w14:textId="77777777" w:rsidTr="00782A4D">
        <w:trPr>
          <w:trHeight w:val="560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2211" w14:textId="77777777" w:rsidR="00B767A6" w:rsidRPr="00501AA4" w:rsidRDefault="00B767A6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07"/>
              <w:rPr>
                <w:rFonts w:ascii="Arial" w:hAnsi="Arial" w:cs="Arial"/>
                <w:b/>
                <w:color w:val="822429"/>
                <w:sz w:val="21"/>
                <w:szCs w:val="21"/>
              </w:rPr>
            </w:pPr>
            <w:r w:rsidRPr="00501AA4">
              <w:rPr>
                <w:rFonts w:ascii="Arial" w:hAnsi="Arial" w:cs="Arial"/>
                <w:b/>
                <w:color w:val="822429"/>
                <w:sz w:val="21"/>
                <w:szCs w:val="21"/>
              </w:rPr>
              <w:t>Area da migliorare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4D54B" w14:textId="56362F66" w:rsidR="00B767A6" w:rsidRPr="006C0C1B" w:rsidRDefault="007B3E92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sz w:val="20"/>
                <w:szCs w:val="20"/>
              </w:rPr>
              <w:t>Attività professionalizz</w:t>
            </w:r>
            <w:r w:rsidR="00FA7F1E" w:rsidRPr="006C0C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anti </w:t>
            </w:r>
          </w:p>
        </w:tc>
      </w:tr>
      <w:tr w:rsidR="00B767A6" w:rsidRPr="00C046A5" w14:paraId="3A6744AA" w14:textId="77777777" w:rsidTr="00782A4D">
        <w:trPr>
          <w:trHeight w:val="755"/>
          <w:jc w:val="center"/>
        </w:trPr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5E9CD6" w14:textId="77777777" w:rsidR="00B767A6" w:rsidRPr="0088000E" w:rsidRDefault="00B767A6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000E">
              <w:rPr>
                <w:rFonts w:ascii="Arial" w:hAnsi="Arial" w:cs="Arial"/>
                <w:b/>
                <w:color w:val="822429"/>
                <w:sz w:val="21"/>
                <w:szCs w:val="21"/>
              </w:rPr>
              <w:t>Area di valutazione (del questionario) / Ambito specifico</w:t>
            </w:r>
          </w:p>
        </w:tc>
        <w:tc>
          <w:tcPr>
            <w:tcW w:w="7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21F957" w14:textId="48D1F7D3" w:rsidR="00B767A6" w:rsidRPr="006C0C1B" w:rsidRDefault="00FA7F1E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contextualSpacing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A.3: utilità delle attività integrative</w:t>
            </w:r>
            <w:r w:rsidR="00B767A6" w:rsidRPr="006C0C1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</w:tr>
      <w:tr w:rsidR="00B767A6" w:rsidRPr="009412B4" w14:paraId="0E8E504D" w14:textId="77777777" w:rsidTr="00782A4D">
        <w:trPr>
          <w:trHeight w:val="561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013B" w14:textId="77777777" w:rsidR="00B767A6" w:rsidRPr="00B00C32" w:rsidRDefault="00B767A6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07"/>
              <w:rPr>
                <w:rFonts w:ascii="Arial" w:hAnsi="Arial" w:cs="Arial"/>
                <w:b/>
                <w:color w:val="822429"/>
                <w:sz w:val="21"/>
                <w:szCs w:val="21"/>
              </w:rPr>
            </w:pPr>
            <w:r w:rsidRPr="00B00C32">
              <w:rPr>
                <w:rFonts w:ascii="Arial" w:hAnsi="Arial" w:cs="Arial"/>
                <w:b/>
                <w:color w:val="822429"/>
                <w:sz w:val="21"/>
                <w:szCs w:val="21"/>
              </w:rPr>
              <w:t>Azioni da intraprendere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5F53E" w14:textId="078B5C70" w:rsidR="00B767A6" w:rsidRPr="006C0C1B" w:rsidRDefault="00FA7F1E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5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sz w:val="20"/>
                <w:szCs w:val="20"/>
              </w:rPr>
              <w:t>Distribuzione di questionario per individuare le ragioni</w:t>
            </w:r>
            <w:r w:rsidR="00B767A6" w:rsidRPr="006C0C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767A6" w:rsidRPr="009412B4" w14:paraId="359B229A" w14:textId="77777777" w:rsidTr="00782A4D">
        <w:trPr>
          <w:trHeight w:val="561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485B" w14:textId="77777777" w:rsidR="00B767A6" w:rsidRPr="00501AA4" w:rsidRDefault="00B767A6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07"/>
              <w:rPr>
                <w:rFonts w:ascii="Arial" w:hAnsi="Arial" w:cs="Arial"/>
                <w:b/>
                <w:color w:val="822429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822429"/>
                <w:sz w:val="20"/>
                <w:szCs w:val="20"/>
              </w:rPr>
              <w:t>Obiettivo/risultato atteso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38F3E" w14:textId="359E1951" w:rsidR="00B767A6" w:rsidRPr="006C0C1B" w:rsidRDefault="00FA7F1E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54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</w:t>
            </w:r>
            <w:r w:rsidR="00B767A6" w:rsidRPr="006C0C1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0%</w:t>
            </w:r>
          </w:p>
        </w:tc>
      </w:tr>
      <w:tr w:rsidR="00B767A6" w:rsidRPr="009412B4" w14:paraId="18D356D6" w14:textId="77777777" w:rsidTr="00782A4D">
        <w:trPr>
          <w:trHeight w:val="703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4910" w14:textId="77777777" w:rsidR="00B767A6" w:rsidRPr="00501AA4" w:rsidRDefault="00B767A6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07"/>
              <w:rPr>
                <w:rFonts w:ascii="Arial" w:hAnsi="Arial" w:cs="Arial"/>
                <w:b/>
                <w:color w:val="822429"/>
                <w:sz w:val="21"/>
                <w:szCs w:val="21"/>
              </w:rPr>
            </w:pPr>
            <w:r w:rsidRPr="00501AA4">
              <w:rPr>
                <w:rFonts w:ascii="Arial" w:hAnsi="Arial" w:cs="Arial"/>
                <w:b/>
                <w:color w:val="822429"/>
                <w:sz w:val="21"/>
                <w:szCs w:val="21"/>
              </w:rPr>
              <w:t>Responsabilità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E997E" w14:textId="3364F5BE" w:rsidR="00B767A6" w:rsidRPr="006C0C1B" w:rsidRDefault="00FA7F1E" w:rsidP="00FA7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</w:t>
            </w:r>
            <w:r w:rsidR="00B767A6" w:rsidRPr="006C0C1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residente e direttore didattico del cds</w:t>
            </w:r>
          </w:p>
        </w:tc>
      </w:tr>
      <w:tr w:rsidR="00B767A6" w:rsidRPr="009412B4" w14:paraId="486D777F" w14:textId="77777777" w:rsidTr="00782A4D">
        <w:trPr>
          <w:trHeight w:val="960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EB6FDF8" w14:textId="77777777" w:rsidR="00B767A6" w:rsidRPr="00501AA4" w:rsidRDefault="00B767A6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07"/>
              <w:rPr>
                <w:rFonts w:ascii="Arial" w:hAnsi="Arial" w:cs="Arial"/>
                <w:b/>
                <w:color w:val="822429"/>
                <w:sz w:val="21"/>
                <w:szCs w:val="21"/>
              </w:rPr>
            </w:pPr>
            <w:r w:rsidRPr="00501AA4">
              <w:rPr>
                <w:rFonts w:ascii="Arial" w:hAnsi="Arial" w:cs="Arial"/>
                <w:b/>
                <w:color w:val="822429"/>
                <w:sz w:val="21"/>
                <w:szCs w:val="21"/>
              </w:rPr>
              <w:lastRenderedPageBreak/>
              <w:t>Modalità e tempi di attuazione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D3A1611" w14:textId="77777777" w:rsidR="00B767A6" w:rsidRPr="00FA7F1E" w:rsidRDefault="00B767A6" w:rsidP="0078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117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C0C1B">
              <w:rPr>
                <w:rFonts w:asciiTheme="minorHAnsi" w:hAnsiTheme="minorHAnsi" w:cstheme="minorHAnsi"/>
                <w:b/>
                <w:sz w:val="20"/>
                <w:szCs w:val="20"/>
              </w:rPr>
              <w:t>12 mesi</w:t>
            </w:r>
          </w:p>
        </w:tc>
      </w:tr>
    </w:tbl>
    <w:p w14:paraId="6BF048CF" w14:textId="77777777" w:rsidR="00FA7F1E" w:rsidRPr="00DB007A" w:rsidRDefault="00FA7F1E" w:rsidP="00FA7F1E">
      <w:pPr>
        <w:pStyle w:val="Default"/>
        <w:pageBreakBefore/>
        <w:spacing w:line="360" w:lineRule="auto"/>
        <w:jc w:val="both"/>
        <w:rPr>
          <w:rFonts w:asciiTheme="minorHAnsi" w:eastAsiaTheme="minorHAnsi" w:hAnsiTheme="minorHAnsi" w:cstheme="minorHAnsi"/>
          <w:b/>
          <w:color w:val="822433"/>
          <w:sz w:val="26"/>
          <w:szCs w:val="26"/>
          <w:lang w:eastAsia="en-US"/>
        </w:rPr>
      </w:pPr>
      <w:r w:rsidRPr="00DB007A">
        <w:rPr>
          <w:rFonts w:asciiTheme="minorHAnsi" w:eastAsiaTheme="minorHAnsi" w:hAnsiTheme="minorHAnsi" w:cstheme="minorHAnsi"/>
          <w:b/>
          <w:color w:val="822433"/>
          <w:sz w:val="26"/>
          <w:szCs w:val="26"/>
          <w:lang w:eastAsia="en-US"/>
        </w:rPr>
        <w:lastRenderedPageBreak/>
        <w:t>SEZIONE 5 - CRITICITÀ NON RISOLVIBILI A LIVELLO DI CORSO DI STUDIO</w:t>
      </w:r>
    </w:p>
    <w:p w14:paraId="5FD3B84C" w14:textId="77777777" w:rsidR="00FA7F1E" w:rsidRPr="002F5CBB" w:rsidRDefault="00FA7F1E" w:rsidP="00FA7F1E">
      <w:pPr>
        <w:pStyle w:val="Titolo1"/>
        <w:ind w:left="477" w:right="283"/>
        <w:jc w:val="both"/>
        <w:rPr>
          <w:rFonts w:asciiTheme="minorHAnsi" w:hAnsiTheme="minorHAnsi" w:cstheme="minorHAnsi"/>
          <w:color w:val="822429"/>
          <w:sz w:val="24"/>
          <w:szCs w:val="24"/>
        </w:rPr>
      </w:pPr>
      <w:r>
        <w:rPr>
          <w:rFonts w:asciiTheme="minorHAnsi" w:hAnsiTheme="minorHAnsi" w:cstheme="minorHAnsi"/>
          <w:color w:val="822429"/>
          <w:sz w:val="24"/>
          <w:szCs w:val="24"/>
        </w:rPr>
        <w:t xml:space="preserve">5.1 </w:t>
      </w:r>
      <w:r w:rsidRPr="002F5CBB">
        <w:rPr>
          <w:rFonts w:asciiTheme="minorHAnsi" w:hAnsiTheme="minorHAnsi" w:cstheme="minorHAnsi"/>
          <w:color w:val="822429"/>
          <w:sz w:val="24"/>
          <w:szCs w:val="24"/>
        </w:rPr>
        <w:t>Segnalazione di eventuali criticità affrontabili solo dalla struttura didattica (Dipartimento/ Facoltà)</w:t>
      </w:r>
    </w:p>
    <w:p w14:paraId="386F799F" w14:textId="3183850D" w:rsidR="00FA7F1E" w:rsidRPr="00FA7F1E" w:rsidRDefault="00FA7F1E" w:rsidP="00FA7F1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A7F1E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  Strumentazioni per le attività professionalizzanti</w:t>
      </w:r>
    </w:p>
    <w:p w14:paraId="27998BE6" w14:textId="2888D0D2" w:rsidR="00FA7F1E" w:rsidRDefault="00FA7F1E" w:rsidP="00FA7F1E">
      <w:pPr>
        <w:pStyle w:val="Titolo1"/>
        <w:ind w:left="426" w:right="-285"/>
        <w:jc w:val="both"/>
        <w:rPr>
          <w:rFonts w:asciiTheme="minorHAnsi" w:hAnsiTheme="minorHAnsi" w:cstheme="minorHAnsi"/>
          <w:color w:val="822429"/>
          <w:sz w:val="24"/>
          <w:szCs w:val="24"/>
        </w:rPr>
      </w:pPr>
      <w:r>
        <w:rPr>
          <w:rFonts w:asciiTheme="minorHAnsi" w:hAnsiTheme="minorHAnsi" w:cstheme="minorHAnsi"/>
          <w:color w:val="822429"/>
          <w:sz w:val="24"/>
          <w:szCs w:val="24"/>
        </w:rPr>
        <w:t xml:space="preserve">5.2 </w:t>
      </w:r>
      <w:r w:rsidRPr="002F5CBB">
        <w:rPr>
          <w:rFonts w:asciiTheme="minorHAnsi" w:hAnsiTheme="minorHAnsi" w:cstheme="minorHAnsi"/>
          <w:color w:val="822429"/>
          <w:sz w:val="24"/>
          <w:szCs w:val="24"/>
        </w:rPr>
        <w:t>Segnalazione di eventuali criticità affrontabili solo a livello di Ateneo</w:t>
      </w:r>
    </w:p>
    <w:p w14:paraId="23BFE32E" w14:textId="2A007256" w:rsidR="00FA7F1E" w:rsidRPr="00FA7F1E" w:rsidRDefault="00FA7F1E" w:rsidP="00FA7F1E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t xml:space="preserve">    </w:t>
      </w:r>
      <w:r w:rsidRPr="00FA7F1E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Nuove aule e </w:t>
      </w:r>
      <w:r w:rsidR="00106912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un altro </w:t>
      </w:r>
      <w:r w:rsidRPr="00FA7F1E">
        <w:rPr>
          <w:rFonts w:asciiTheme="minorHAnsi" w:hAnsiTheme="minorHAnsi" w:cstheme="minorHAnsi"/>
          <w:b/>
          <w:color w:val="FF0000"/>
          <w:sz w:val="20"/>
          <w:szCs w:val="20"/>
        </w:rPr>
        <w:t>skill lab</w:t>
      </w:r>
    </w:p>
    <w:p w14:paraId="4898C6CD" w14:textId="77777777" w:rsidR="00FA7F1E" w:rsidRPr="00FA7F1E" w:rsidRDefault="00FA7F1E" w:rsidP="00FA7F1E">
      <w:pPr>
        <w:tabs>
          <w:tab w:val="left" w:pos="9961"/>
        </w:tabs>
        <w:spacing w:before="59"/>
        <w:ind w:left="144"/>
        <w:outlineLvl w:val="0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033BCAC1" w14:textId="1C7B8203" w:rsidR="00230780" w:rsidRDefault="002F5CBB" w:rsidP="002F5CB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 w:right="566"/>
        <w:jc w:val="both"/>
        <w:rPr>
          <w:rFonts w:asciiTheme="minorHAnsi" w:eastAsiaTheme="minorHAnsi" w:hAnsiTheme="minorHAnsi" w:cstheme="minorHAnsi"/>
          <w:b/>
          <w:bCs/>
          <w:color w:val="800000"/>
          <w:sz w:val="28"/>
          <w:szCs w:val="28"/>
          <w:lang w:eastAsia="en-US"/>
        </w:rPr>
      </w:pPr>
      <w:r>
        <w:rPr>
          <w:color w:val="000000"/>
          <w:sz w:val="20"/>
          <w:szCs w:val="20"/>
        </w:rPr>
        <w:t xml:space="preserve"> </w:t>
      </w:r>
    </w:p>
    <w:sectPr w:rsidR="00230780" w:rsidSect="00393BEF">
      <w:headerReference w:type="default" r:id="rId10"/>
      <w:headerReference w:type="first" r:id="rId11"/>
      <w:footerReference w:type="first" r:id="rId12"/>
      <w:pgSz w:w="11900" w:h="16840"/>
      <w:pgMar w:top="284" w:right="701" w:bottom="763" w:left="851" w:header="510" w:footer="19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61D7" w14:textId="77777777" w:rsidR="00C05BA4" w:rsidRDefault="00C05BA4">
      <w:r>
        <w:separator/>
      </w:r>
    </w:p>
  </w:endnote>
  <w:endnote w:type="continuationSeparator" w:id="0">
    <w:p w14:paraId="6A58CF22" w14:textId="77777777" w:rsidR="00C05BA4" w:rsidRDefault="00C0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B316" w14:textId="77777777" w:rsidR="00C05BA4" w:rsidRPr="00C424D9" w:rsidRDefault="00C05BA4" w:rsidP="004C103F">
    <w:pPr>
      <w:pStyle w:val="Pidipagina"/>
      <w:rPr>
        <w:lang w:val="en-US"/>
      </w:rPr>
    </w:pPr>
  </w:p>
  <w:p w14:paraId="288F3693" w14:textId="77777777" w:rsidR="00C05BA4" w:rsidRPr="00B343C3" w:rsidRDefault="00C05BA4" w:rsidP="004C103F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2D9D" w14:textId="77777777" w:rsidR="00C05BA4" w:rsidRDefault="00C05BA4">
      <w:r>
        <w:separator/>
      </w:r>
    </w:p>
  </w:footnote>
  <w:footnote w:type="continuationSeparator" w:id="0">
    <w:p w14:paraId="140694F2" w14:textId="77777777" w:rsidR="00C05BA4" w:rsidRDefault="00C05BA4">
      <w:r>
        <w:continuationSeparator/>
      </w:r>
    </w:p>
  </w:footnote>
  <w:footnote w:id="1">
    <w:p w14:paraId="184F3E1F" w14:textId="5D9F556F" w:rsidR="00C05BA4" w:rsidRPr="00D33F63" w:rsidRDefault="00C05BA4" w:rsidP="0063503E">
      <w:pPr>
        <w:pStyle w:val="Testonotaapidipagina"/>
        <w:snapToGrid w:val="0"/>
        <w:spacing w:line="360" w:lineRule="auto"/>
        <w:ind w:firstLine="142"/>
        <w:rPr>
          <w:rFonts w:ascii="Arial" w:hAnsi="Arial" w:cs="Arial"/>
          <w:b/>
          <w:color w:val="821E24"/>
          <w:sz w:val="18"/>
          <w:szCs w:val="18"/>
        </w:rPr>
      </w:pPr>
    </w:p>
  </w:footnote>
  <w:footnote w:id="2">
    <w:p w14:paraId="62362D7B" w14:textId="049E932F" w:rsidR="00C05BA4" w:rsidRPr="00D33F63" w:rsidRDefault="00C05BA4" w:rsidP="0063503E">
      <w:pPr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42"/>
        <w:rPr>
          <w:rFonts w:ascii="Arial" w:hAnsi="Arial" w:cs="Arial"/>
          <w:color w:val="821E24"/>
          <w:sz w:val="18"/>
          <w:szCs w:val="18"/>
        </w:rPr>
      </w:pPr>
    </w:p>
  </w:footnote>
  <w:footnote w:id="3">
    <w:p w14:paraId="64315DEB" w14:textId="73313431" w:rsidR="00C05BA4" w:rsidRPr="00D33F63" w:rsidRDefault="00C05BA4" w:rsidP="0063503E">
      <w:pPr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napToGrid w:val="0"/>
        <w:spacing w:line="360" w:lineRule="auto"/>
        <w:ind w:left="142"/>
        <w:jc w:val="both"/>
        <w:rPr>
          <w:rFonts w:ascii="Arial" w:hAnsi="Arial" w:cs="Arial"/>
          <w:color w:val="821E24"/>
          <w:sz w:val="18"/>
          <w:szCs w:val="18"/>
          <w:u w:val="single"/>
        </w:rPr>
      </w:pPr>
    </w:p>
  </w:footnote>
  <w:footnote w:id="4">
    <w:p w14:paraId="54ECDB1C" w14:textId="336F5F75" w:rsidR="00C05BA4" w:rsidRPr="00D33F63" w:rsidRDefault="00C05BA4" w:rsidP="001D6D6F">
      <w:pPr>
        <w:tabs>
          <w:tab w:val="left" w:pos="10632"/>
        </w:tabs>
        <w:snapToGrid w:val="0"/>
        <w:spacing w:line="276" w:lineRule="auto"/>
        <w:ind w:right="18"/>
        <w:jc w:val="both"/>
        <w:rPr>
          <w:rFonts w:ascii="Arial" w:hAnsi="Arial" w:cs="Arial"/>
          <w:sz w:val="18"/>
          <w:szCs w:val="18"/>
        </w:rPr>
      </w:pPr>
    </w:p>
  </w:footnote>
  <w:footnote w:id="5">
    <w:p w14:paraId="35C9DDC5" w14:textId="77777777" w:rsidR="00C05BA4" w:rsidRPr="004364C0" w:rsidRDefault="00C05BA4" w:rsidP="0078089E">
      <w:pPr>
        <w:spacing w:before="120" w:after="160" w:line="276" w:lineRule="auto"/>
        <w:ind w:right="14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364C0">
        <w:rPr>
          <w:rStyle w:val="Rimandonotaapidipagina"/>
          <w:rFonts w:ascii="Arial" w:hAnsi="Arial" w:cs="Arial"/>
          <w:color w:val="000000" w:themeColor="text1"/>
          <w:sz w:val="18"/>
          <w:szCs w:val="18"/>
        </w:rPr>
        <w:footnoteRef/>
      </w:r>
      <w:r w:rsidRPr="004364C0">
        <w:rPr>
          <w:rFonts w:ascii="Arial" w:hAnsi="Arial" w:cs="Arial"/>
          <w:color w:val="000000" w:themeColor="text1"/>
          <w:sz w:val="18"/>
          <w:szCs w:val="18"/>
        </w:rPr>
        <w:t xml:space="preserve"> Il TQ intende irrobustire il collegamento tra SMA 2024 e SMA 2025 al fine di sostanziare il monitoraggio delle azioni di miglioramento individuate nel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372F" w14:textId="77777777" w:rsidR="00C05BA4" w:rsidRDefault="00C05BA4" w:rsidP="002F5CB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ind w:right="425"/>
      <w:rPr>
        <w:rFonts w:ascii="Arial" w:eastAsia="Arial" w:hAnsi="Arial" w:cs="Arial"/>
        <w:color w:val="000000"/>
        <w:sz w:val="20"/>
        <w:szCs w:val="20"/>
      </w:rPr>
    </w:pPr>
  </w:p>
  <w:p w14:paraId="06C6D859" w14:textId="77777777" w:rsidR="00C05BA4" w:rsidRDefault="00C05BA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  <w:sz w:val="20"/>
        <w:szCs w:val="20"/>
      </w:rPr>
    </w:pPr>
  </w:p>
  <w:p w14:paraId="156692BF" w14:textId="10ED4230" w:rsidR="00C05BA4" w:rsidRPr="006D38A5" w:rsidRDefault="00C05BA4" w:rsidP="002F5CB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ind w:right="141"/>
      <w:jc w:val="right"/>
      <w:rPr>
        <w:rFonts w:asciiTheme="minorHAnsi" w:eastAsia="Arial" w:hAnsiTheme="minorHAnsi" w:cstheme="minorHAnsi"/>
        <w:color w:val="000000"/>
        <w:sz w:val="18"/>
        <w:szCs w:val="18"/>
      </w:rPr>
    </w:pPr>
    <w:r w:rsidRPr="006D38A5">
      <w:rPr>
        <w:rFonts w:asciiTheme="minorHAnsi" w:hAnsiTheme="minorHAnsi" w:cstheme="minorHAnsi"/>
        <w:color w:val="000000"/>
        <w:sz w:val="18"/>
        <w:szCs w:val="18"/>
      </w:rPr>
      <w:fldChar w:fldCharType="begin"/>
    </w:r>
    <w:r w:rsidRPr="006D38A5">
      <w:rPr>
        <w:rFonts w:asciiTheme="minorHAnsi" w:hAnsiTheme="minorHAnsi" w:cstheme="minorHAnsi"/>
        <w:color w:val="000000"/>
        <w:sz w:val="18"/>
        <w:szCs w:val="18"/>
      </w:rPr>
      <w:instrText>PAGE</w:instrText>
    </w:r>
    <w:r w:rsidRPr="006D38A5">
      <w:rPr>
        <w:rFonts w:asciiTheme="minorHAnsi" w:hAnsiTheme="minorHAnsi" w:cstheme="minorHAnsi"/>
        <w:color w:val="000000"/>
        <w:sz w:val="18"/>
        <w:szCs w:val="18"/>
      </w:rPr>
      <w:fldChar w:fldCharType="separate"/>
    </w:r>
    <w:r w:rsidR="00933B95">
      <w:rPr>
        <w:rFonts w:asciiTheme="minorHAnsi" w:hAnsiTheme="minorHAnsi" w:cstheme="minorHAnsi"/>
        <w:noProof/>
        <w:color w:val="000000"/>
        <w:sz w:val="18"/>
        <w:szCs w:val="18"/>
      </w:rPr>
      <w:t>15</w:t>
    </w:r>
    <w:r w:rsidRPr="006D38A5">
      <w:rPr>
        <w:rFonts w:asciiTheme="minorHAnsi" w:hAnsiTheme="minorHAnsi" w:cstheme="minorHAnsi"/>
        <w:color w:val="000000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C6B2" w14:textId="6A57F744" w:rsidR="00C05BA4" w:rsidRDefault="00C05BA4" w:rsidP="004E54C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left="-851"/>
      <w:rPr>
        <w:b/>
        <w:color w:val="000000"/>
      </w:rPr>
    </w:pPr>
    <w:r>
      <w:rPr>
        <w:b/>
        <w:noProof/>
      </w:rPr>
      <w:drawing>
        <wp:inline distT="0" distB="0" distL="0" distR="0" wp14:anchorId="1FE5CBE5" wp14:editId="7F511E31">
          <wp:extent cx="1929740" cy="836864"/>
          <wp:effectExtent l="0" t="0" r="0" b="1905"/>
          <wp:docPr id="2" name="Immagine 2" descr="base-per-word-t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e-per-word-team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7805" t="26555" r="49495" b="35218"/>
                  <a:stretch/>
                </pic:blipFill>
                <pic:spPr bwMode="auto">
                  <a:xfrm>
                    <a:off x="0" y="0"/>
                    <a:ext cx="1929740" cy="8368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77CD"/>
    <w:multiLevelType w:val="hybridMultilevel"/>
    <w:tmpl w:val="76F8A71E"/>
    <w:lvl w:ilvl="0" w:tplc="0410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11C02537"/>
    <w:multiLevelType w:val="hybridMultilevel"/>
    <w:tmpl w:val="F00476B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5E655C4"/>
    <w:multiLevelType w:val="hybridMultilevel"/>
    <w:tmpl w:val="1EE0D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66323"/>
    <w:multiLevelType w:val="hybridMultilevel"/>
    <w:tmpl w:val="B53A2482"/>
    <w:lvl w:ilvl="0" w:tplc="2716C2B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C2D89"/>
    <w:multiLevelType w:val="hybridMultilevel"/>
    <w:tmpl w:val="8FFA0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22EF0"/>
    <w:multiLevelType w:val="hybridMultilevel"/>
    <w:tmpl w:val="C6122E9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9A1549"/>
    <w:multiLevelType w:val="hybridMultilevel"/>
    <w:tmpl w:val="6C321150"/>
    <w:lvl w:ilvl="0" w:tplc="93AEDFC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034573"/>
    <w:multiLevelType w:val="hybridMultilevel"/>
    <w:tmpl w:val="2C506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F2630"/>
    <w:multiLevelType w:val="multilevel"/>
    <w:tmpl w:val="664CC922"/>
    <w:lvl w:ilvl="0">
      <w:start w:val="1"/>
      <w:numFmt w:val="decimal"/>
      <w:lvlText w:val="%1."/>
      <w:lvlJc w:val="left"/>
      <w:pPr>
        <w:ind w:left="851" w:hanging="567"/>
      </w:pPr>
      <w:rPr>
        <w:rFonts w:ascii="Calibri" w:eastAsia="Calibri" w:hAnsi="Calibri" w:cs="Calibri"/>
        <w:b/>
        <w:i w:val="0"/>
        <w:color w:val="822429"/>
        <w:sz w:val="24"/>
        <w:szCs w:val="24"/>
      </w:rPr>
    </w:lvl>
    <w:lvl w:ilvl="1">
      <w:start w:val="1"/>
      <w:numFmt w:val="decimal"/>
      <w:lvlText w:val="%1.%2"/>
      <w:lvlJc w:val="left"/>
      <w:pPr>
        <w:ind w:left="777" w:hanging="300"/>
      </w:pPr>
      <w:rPr>
        <w:rFonts w:ascii="Calibri" w:eastAsia="Calibri" w:hAnsi="Calibri" w:cs="Calibri"/>
        <w:b/>
        <w:color w:val="822429"/>
        <w:sz w:val="22"/>
        <w:szCs w:val="22"/>
      </w:rPr>
    </w:lvl>
    <w:lvl w:ilvl="2">
      <w:start w:val="1"/>
      <w:numFmt w:val="bullet"/>
      <w:lvlText w:val="•"/>
      <w:lvlJc w:val="left"/>
      <w:pPr>
        <w:ind w:left="1945" w:hanging="300"/>
      </w:pPr>
    </w:lvl>
    <w:lvl w:ilvl="3">
      <w:start w:val="1"/>
      <w:numFmt w:val="bullet"/>
      <w:lvlText w:val="•"/>
      <w:lvlJc w:val="left"/>
      <w:pPr>
        <w:ind w:left="3039" w:hanging="300"/>
      </w:pPr>
    </w:lvl>
    <w:lvl w:ilvl="4">
      <w:start w:val="1"/>
      <w:numFmt w:val="bullet"/>
      <w:lvlText w:val="•"/>
      <w:lvlJc w:val="left"/>
      <w:pPr>
        <w:ind w:left="4133" w:hanging="300"/>
      </w:pPr>
    </w:lvl>
    <w:lvl w:ilvl="5">
      <w:start w:val="1"/>
      <w:numFmt w:val="bullet"/>
      <w:lvlText w:val="•"/>
      <w:lvlJc w:val="left"/>
      <w:pPr>
        <w:ind w:left="5227" w:hanging="300"/>
      </w:pPr>
    </w:lvl>
    <w:lvl w:ilvl="6">
      <w:start w:val="1"/>
      <w:numFmt w:val="bullet"/>
      <w:lvlText w:val="•"/>
      <w:lvlJc w:val="left"/>
      <w:pPr>
        <w:ind w:left="6321" w:hanging="300"/>
      </w:pPr>
    </w:lvl>
    <w:lvl w:ilvl="7">
      <w:start w:val="1"/>
      <w:numFmt w:val="bullet"/>
      <w:lvlText w:val="•"/>
      <w:lvlJc w:val="left"/>
      <w:pPr>
        <w:ind w:left="7415" w:hanging="300"/>
      </w:pPr>
    </w:lvl>
    <w:lvl w:ilvl="8">
      <w:start w:val="1"/>
      <w:numFmt w:val="bullet"/>
      <w:lvlText w:val="•"/>
      <w:lvlJc w:val="left"/>
      <w:pPr>
        <w:ind w:left="8509" w:hanging="300"/>
      </w:pPr>
    </w:lvl>
  </w:abstractNum>
  <w:abstractNum w:abstractNumId="9" w15:restartNumberingAfterBreak="0">
    <w:nsid w:val="3DAD6500"/>
    <w:multiLevelType w:val="hybridMultilevel"/>
    <w:tmpl w:val="D64EF224"/>
    <w:lvl w:ilvl="0" w:tplc="0410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3E6B6234"/>
    <w:multiLevelType w:val="multilevel"/>
    <w:tmpl w:val="5E3CB7DA"/>
    <w:lvl w:ilvl="0">
      <w:start w:val="1"/>
      <w:numFmt w:val="bullet"/>
      <w:lvlText w:val="o"/>
      <w:lvlJc w:val="left"/>
      <w:pPr>
        <w:ind w:left="143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4F05EA"/>
    <w:multiLevelType w:val="hybridMultilevel"/>
    <w:tmpl w:val="07E41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4588F"/>
    <w:multiLevelType w:val="multilevel"/>
    <w:tmpl w:val="DDBC159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67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151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46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430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77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616" w:hanging="180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C8A7D11"/>
    <w:multiLevelType w:val="hybridMultilevel"/>
    <w:tmpl w:val="758AD4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B73F6"/>
    <w:multiLevelType w:val="hybridMultilevel"/>
    <w:tmpl w:val="7B56FE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36A3A"/>
    <w:multiLevelType w:val="hybridMultilevel"/>
    <w:tmpl w:val="18A00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86C13"/>
    <w:multiLevelType w:val="hybridMultilevel"/>
    <w:tmpl w:val="AC525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71477"/>
    <w:multiLevelType w:val="multilevel"/>
    <w:tmpl w:val="A5BA59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440"/>
      </w:pPr>
      <w:rPr>
        <w:rFonts w:hint="default"/>
      </w:rPr>
    </w:lvl>
  </w:abstractNum>
  <w:abstractNum w:abstractNumId="18" w15:restartNumberingAfterBreak="0">
    <w:nsid w:val="64F41E9D"/>
    <w:multiLevelType w:val="multilevel"/>
    <w:tmpl w:val="5AF4C1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6324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5C1745A"/>
    <w:multiLevelType w:val="hybridMultilevel"/>
    <w:tmpl w:val="0A5CE2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55B07"/>
    <w:multiLevelType w:val="hybridMultilevel"/>
    <w:tmpl w:val="9ACE6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42183"/>
    <w:multiLevelType w:val="hybridMultilevel"/>
    <w:tmpl w:val="BE509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06C7A"/>
    <w:multiLevelType w:val="hybridMultilevel"/>
    <w:tmpl w:val="91BEA3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C2544"/>
    <w:multiLevelType w:val="hybridMultilevel"/>
    <w:tmpl w:val="2B4663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3550A"/>
    <w:multiLevelType w:val="hybridMultilevel"/>
    <w:tmpl w:val="4C909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C7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F4304"/>
    <w:multiLevelType w:val="hybridMultilevel"/>
    <w:tmpl w:val="68B0C0AA"/>
    <w:lvl w:ilvl="0" w:tplc="0410000F">
      <w:start w:val="1"/>
      <w:numFmt w:val="decimal"/>
      <w:lvlText w:val="%1."/>
      <w:lvlJc w:val="left"/>
      <w:pPr>
        <w:ind w:left="788" w:hanging="360"/>
      </w:pPr>
    </w:lvl>
    <w:lvl w:ilvl="1" w:tplc="04100019" w:tentative="1">
      <w:start w:val="1"/>
      <w:numFmt w:val="lowerLetter"/>
      <w:lvlText w:val="%2."/>
      <w:lvlJc w:val="left"/>
      <w:pPr>
        <w:ind w:left="1508" w:hanging="360"/>
      </w:pPr>
    </w:lvl>
    <w:lvl w:ilvl="2" w:tplc="0410001B" w:tentative="1">
      <w:start w:val="1"/>
      <w:numFmt w:val="lowerRoman"/>
      <w:lvlText w:val="%3."/>
      <w:lvlJc w:val="right"/>
      <w:pPr>
        <w:ind w:left="2228" w:hanging="180"/>
      </w:pPr>
    </w:lvl>
    <w:lvl w:ilvl="3" w:tplc="0410000F" w:tentative="1">
      <w:start w:val="1"/>
      <w:numFmt w:val="decimal"/>
      <w:lvlText w:val="%4."/>
      <w:lvlJc w:val="left"/>
      <w:pPr>
        <w:ind w:left="2948" w:hanging="360"/>
      </w:pPr>
    </w:lvl>
    <w:lvl w:ilvl="4" w:tplc="04100019" w:tentative="1">
      <w:start w:val="1"/>
      <w:numFmt w:val="lowerLetter"/>
      <w:lvlText w:val="%5."/>
      <w:lvlJc w:val="left"/>
      <w:pPr>
        <w:ind w:left="3668" w:hanging="360"/>
      </w:pPr>
    </w:lvl>
    <w:lvl w:ilvl="5" w:tplc="0410001B" w:tentative="1">
      <w:start w:val="1"/>
      <w:numFmt w:val="lowerRoman"/>
      <w:lvlText w:val="%6."/>
      <w:lvlJc w:val="right"/>
      <w:pPr>
        <w:ind w:left="4388" w:hanging="180"/>
      </w:pPr>
    </w:lvl>
    <w:lvl w:ilvl="6" w:tplc="0410000F" w:tentative="1">
      <w:start w:val="1"/>
      <w:numFmt w:val="decimal"/>
      <w:lvlText w:val="%7."/>
      <w:lvlJc w:val="left"/>
      <w:pPr>
        <w:ind w:left="5108" w:hanging="360"/>
      </w:pPr>
    </w:lvl>
    <w:lvl w:ilvl="7" w:tplc="04100019" w:tentative="1">
      <w:start w:val="1"/>
      <w:numFmt w:val="lowerLetter"/>
      <w:lvlText w:val="%8."/>
      <w:lvlJc w:val="left"/>
      <w:pPr>
        <w:ind w:left="5828" w:hanging="360"/>
      </w:pPr>
    </w:lvl>
    <w:lvl w:ilvl="8" w:tplc="0410001B" w:tentative="1">
      <w:start w:val="1"/>
      <w:numFmt w:val="lowerRoman"/>
      <w:lvlText w:val="%9."/>
      <w:lvlJc w:val="right"/>
      <w:pPr>
        <w:ind w:left="6548" w:hanging="180"/>
      </w:pPr>
    </w:lvl>
  </w:abstractNum>
  <w:num w:numId="1" w16cid:durableId="2070180978">
    <w:abstractNumId w:val="23"/>
  </w:num>
  <w:num w:numId="2" w16cid:durableId="1283802958">
    <w:abstractNumId w:val="22"/>
  </w:num>
  <w:num w:numId="3" w16cid:durableId="771240194">
    <w:abstractNumId w:val="9"/>
  </w:num>
  <w:num w:numId="4" w16cid:durableId="1422410796">
    <w:abstractNumId w:val="10"/>
  </w:num>
  <w:num w:numId="5" w16cid:durableId="81731323">
    <w:abstractNumId w:val="18"/>
  </w:num>
  <w:num w:numId="6" w16cid:durableId="1371144500">
    <w:abstractNumId w:val="5"/>
  </w:num>
  <w:num w:numId="7" w16cid:durableId="1713075294">
    <w:abstractNumId w:val="3"/>
  </w:num>
  <w:num w:numId="8" w16cid:durableId="79108705">
    <w:abstractNumId w:val="25"/>
  </w:num>
  <w:num w:numId="9" w16cid:durableId="643044500">
    <w:abstractNumId w:val="7"/>
  </w:num>
  <w:num w:numId="10" w16cid:durableId="433012089">
    <w:abstractNumId w:val="2"/>
  </w:num>
  <w:num w:numId="11" w16cid:durableId="1317800259">
    <w:abstractNumId w:val="11"/>
  </w:num>
  <w:num w:numId="12" w16cid:durableId="1053499977">
    <w:abstractNumId w:val="1"/>
  </w:num>
  <w:num w:numId="13" w16cid:durableId="1354452749">
    <w:abstractNumId w:val="6"/>
  </w:num>
  <w:num w:numId="14" w16cid:durableId="2089568503">
    <w:abstractNumId w:val="20"/>
  </w:num>
  <w:num w:numId="15" w16cid:durableId="1363432937">
    <w:abstractNumId w:val="0"/>
  </w:num>
  <w:num w:numId="16" w16cid:durableId="529728781">
    <w:abstractNumId w:val="8"/>
  </w:num>
  <w:num w:numId="17" w16cid:durableId="537476944">
    <w:abstractNumId w:val="17"/>
  </w:num>
  <w:num w:numId="18" w16cid:durableId="1590503148">
    <w:abstractNumId w:val="12"/>
  </w:num>
  <w:num w:numId="19" w16cid:durableId="1117873802">
    <w:abstractNumId w:val="24"/>
  </w:num>
  <w:num w:numId="20" w16cid:durableId="340468968">
    <w:abstractNumId w:val="16"/>
  </w:num>
  <w:num w:numId="21" w16cid:durableId="915669502">
    <w:abstractNumId w:val="21"/>
  </w:num>
  <w:num w:numId="22" w16cid:durableId="1177498485">
    <w:abstractNumId w:val="15"/>
  </w:num>
  <w:num w:numId="23" w16cid:durableId="537547468">
    <w:abstractNumId w:val="4"/>
  </w:num>
  <w:num w:numId="24" w16cid:durableId="283655710">
    <w:abstractNumId w:val="13"/>
  </w:num>
  <w:num w:numId="25" w16cid:durableId="264533283">
    <w:abstractNumId w:val="14"/>
  </w:num>
  <w:num w:numId="26" w16cid:durableId="18135989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68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CB"/>
    <w:rsid w:val="00003054"/>
    <w:rsid w:val="00006025"/>
    <w:rsid w:val="00013837"/>
    <w:rsid w:val="000139D6"/>
    <w:rsid w:val="00015F4B"/>
    <w:rsid w:val="00016080"/>
    <w:rsid w:val="00016711"/>
    <w:rsid w:val="00017B20"/>
    <w:rsid w:val="00022F00"/>
    <w:rsid w:val="00023509"/>
    <w:rsid w:val="000326B5"/>
    <w:rsid w:val="00032A47"/>
    <w:rsid w:val="00035F43"/>
    <w:rsid w:val="00036B40"/>
    <w:rsid w:val="00037CB3"/>
    <w:rsid w:val="000408A9"/>
    <w:rsid w:val="000413AA"/>
    <w:rsid w:val="0004544E"/>
    <w:rsid w:val="00053890"/>
    <w:rsid w:val="00056D8B"/>
    <w:rsid w:val="00060F23"/>
    <w:rsid w:val="000634E2"/>
    <w:rsid w:val="000643FA"/>
    <w:rsid w:val="00065681"/>
    <w:rsid w:val="00065F75"/>
    <w:rsid w:val="00074488"/>
    <w:rsid w:val="00075AF1"/>
    <w:rsid w:val="00076E06"/>
    <w:rsid w:val="000773A4"/>
    <w:rsid w:val="0008443D"/>
    <w:rsid w:val="0008588C"/>
    <w:rsid w:val="00085E76"/>
    <w:rsid w:val="00090847"/>
    <w:rsid w:val="00091D50"/>
    <w:rsid w:val="0009455B"/>
    <w:rsid w:val="000A07D5"/>
    <w:rsid w:val="000A2034"/>
    <w:rsid w:val="000A2141"/>
    <w:rsid w:val="000A2B37"/>
    <w:rsid w:val="000A58CD"/>
    <w:rsid w:val="000B2BB0"/>
    <w:rsid w:val="000B58A8"/>
    <w:rsid w:val="000B6808"/>
    <w:rsid w:val="000B6D6F"/>
    <w:rsid w:val="000B7317"/>
    <w:rsid w:val="000C5637"/>
    <w:rsid w:val="000D1105"/>
    <w:rsid w:val="000D26C6"/>
    <w:rsid w:val="000D2B2A"/>
    <w:rsid w:val="000D6BF1"/>
    <w:rsid w:val="000E2D8E"/>
    <w:rsid w:val="000E5E26"/>
    <w:rsid w:val="000F1E88"/>
    <w:rsid w:val="000F36F2"/>
    <w:rsid w:val="000F473D"/>
    <w:rsid w:val="000F5E9B"/>
    <w:rsid w:val="001008E6"/>
    <w:rsid w:val="00101ADB"/>
    <w:rsid w:val="001029EF"/>
    <w:rsid w:val="0010384A"/>
    <w:rsid w:val="001051B1"/>
    <w:rsid w:val="00106787"/>
    <w:rsid w:val="00106912"/>
    <w:rsid w:val="00107583"/>
    <w:rsid w:val="001075EC"/>
    <w:rsid w:val="001110E5"/>
    <w:rsid w:val="0011200A"/>
    <w:rsid w:val="0011331E"/>
    <w:rsid w:val="0011452D"/>
    <w:rsid w:val="001253D5"/>
    <w:rsid w:val="0013634C"/>
    <w:rsid w:val="00141799"/>
    <w:rsid w:val="0014558E"/>
    <w:rsid w:val="001462F7"/>
    <w:rsid w:val="00151046"/>
    <w:rsid w:val="00161102"/>
    <w:rsid w:val="00162138"/>
    <w:rsid w:val="00166A98"/>
    <w:rsid w:val="00170859"/>
    <w:rsid w:val="00170A39"/>
    <w:rsid w:val="00170E70"/>
    <w:rsid w:val="00174B68"/>
    <w:rsid w:val="00176BB7"/>
    <w:rsid w:val="001838CD"/>
    <w:rsid w:val="00183B43"/>
    <w:rsid w:val="00187EE5"/>
    <w:rsid w:val="00192994"/>
    <w:rsid w:val="001A02C5"/>
    <w:rsid w:val="001A040D"/>
    <w:rsid w:val="001A1F05"/>
    <w:rsid w:val="001A47C3"/>
    <w:rsid w:val="001A53DF"/>
    <w:rsid w:val="001B0B56"/>
    <w:rsid w:val="001B3C8C"/>
    <w:rsid w:val="001B5257"/>
    <w:rsid w:val="001B6C82"/>
    <w:rsid w:val="001B6E14"/>
    <w:rsid w:val="001C2D16"/>
    <w:rsid w:val="001C4D0B"/>
    <w:rsid w:val="001D059D"/>
    <w:rsid w:val="001D4250"/>
    <w:rsid w:val="001D474B"/>
    <w:rsid w:val="001D6D6F"/>
    <w:rsid w:val="001E18FE"/>
    <w:rsid w:val="001E2DC2"/>
    <w:rsid w:val="001E3D87"/>
    <w:rsid w:val="001E6422"/>
    <w:rsid w:val="001E700B"/>
    <w:rsid w:val="001F0697"/>
    <w:rsid w:val="001F0EFF"/>
    <w:rsid w:val="001F4EF9"/>
    <w:rsid w:val="002129A3"/>
    <w:rsid w:val="00226A96"/>
    <w:rsid w:val="00230651"/>
    <w:rsid w:val="00230780"/>
    <w:rsid w:val="00231A50"/>
    <w:rsid w:val="00235187"/>
    <w:rsid w:val="002412CA"/>
    <w:rsid w:val="00245218"/>
    <w:rsid w:val="002464A5"/>
    <w:rsid w:val="00251047"/>
    <w:rsid w:val="00251EB8"/>
    <w:rsid w:val="00252EB3"/>
    <w:rsid w:val="002531BA"/>
    <w:rsid w:val="00253224"/>
    <w:rsid w:val="00255325"/>
    <w:rsid w:val="0026304D"/>
    <w:rsid w:val="00264180"/>
    <w:rsid w:val="00273195"/>
    <w:rsid w:val="002757C5"/>
    <w:rsid w:val="00276FE9"/>
    <w:rsid w:val="00283E20"/>
    <w:rsid w:val="00284019"/>
    <w:rsid w:val="00286788"/>
    <w:rsid w:val="00291DBA"/>
    <w:rsid w:val="002977AE"/>
    <w:rsid w:val="002A0BA7"/>
    <w:rsid w:val="002A146B"/>
    <w:rsid w:val="002A1F5B"/>
    <w:rsid w:val="002A3B23"/>
    <w:rsid w:val="002A41EF"/>
    <w:rsid w:val="002A7B30"/>
    <w:rsid w:val="002B2DA0"/>
    <w:rsid w:val="002C5694"/>
    <w:rsid w:val="002C66D5"/>
    <w:rsid w:val="002D05E9"/>
    <w:rsid w:val="002D207B"/>
    <w:rsid w:val="002D4A30"/>
    <w:rsid w:val="002D51EC"/>
    <w:rsid w:val="002E056D"/>
    <w:rsid w:val="002E32F9"/>
    <w:rsid w:val="002E3FE2"/>
    <w:rsid w:val="002E630E"/>
    <w:rsid w:val="002E707C"/>
    <w:rsid w:val="002E750D"/>
    <w:rsid w:val="002F5CBB"/>
    <w:rsid w:val="002F71FD"/>
    <w:rsid w:val="003001DB"/>
    <w:rsid w:val="00305739"/>
    <w:rsid w:val="00307BD5"/>
    <w:rsid w:val="0031044D"/>
    <w:rsid w:val="00311877"/>
    <w:rsid w:val="003158A6"/>
    <w:rsid w:val="00316492"/>
    <w:rsid w:val="003203F5"/>
    <w:rsid w:val="003204D9"/>
    <w:rsid w:val="00320FEC"/>
    <w:rsid w:val="00321E99"/>
    <w:rsid w:val="00326570"/>
    <w:rsid w:val="003312A3"/>
    <w:rsid w:val="00332BC3"/>
    <w:rsid w:val="003343E8"/>
    <w:rsid w:val="00335D03"/>
    <w:rsid w:val="00336A8E"/>
    <w:rsid w:val="00336B82"/>
    <w:rsid w:val="00337D4E"/>
    <w:rsid w:val="003427BF"/>
    <w:rsid w:val="0034440C"/>
    <w:rsid w:val="00345AF3"/>
    <w:rsid w:val="00346904"/>
    <w:rsid w:val="00347E8B"/>
    <w:rsid w:val="00353447"/>
    <w:rsid w:val="00354304"/>
    <w:rsid w:val="003714FF"/>
    <w:rsid w:val="0037282C"/>
    <w:rsid w:val="0037533A"/>
    <w:rsid w:val="00375956"/>
    <w:rsid w:val="00384524"/>
    <w:rsid w:val="003862B9"/>
    <w:rsid w:val="00386E15"/>
    <w:rsid w:val="00391C5F"/>
    <w:rsid w:val="00393BEF"/>
    <w:rsid w:val="00394C4C"/>
    <w:rsid w:val="0039763B"/>
    <w:rsid w:val="003A0B51"/>
    <w:rsid w:val="003A0C12"/>
    <w:rsid w:val="003A0C76"/>
    <w:rsid w:val="003A167C"/>
    <w:rsid w:val="003A6374"/>
    <w:rsid w:val="003A6C6B"/>
    <w:rsid w:val="003B139C"/>
    <w:rsid w:val="003B1C5F"/>
    <w:rsid w:val="003B59BD"/>
    <w:rsid w:val="003B6D5F"/>
    <w:rsid w:val="003B7531"/>
    <w:rsid w:val="003B7F91"/>
    <w:rsid w:val="003C0190"/>
    <w:rsid w:val="003C6C54"/>
    <w:rsid w:val="003D0CCB"/>
    <w:rsid w:val="003D3CC3"/>
    <w:rsid w:val="003D46BE"/>
    <w:rsid w:val="003D634E"/>
    <w:rsid w:val="003E349E"/>
    <w:rsid w:val="003F1642"/>
    <w:rsid w:val="003F1A90"/>
    <w:rsid w:val="003F3F54"/>
    <w:rsid w:val="00417E00"/>
    <w:rsid w:val="0042265D"/>
    <w:rsid w:val="00425D44"/>
    <w:rsid w:val="00426477"/>
    <w:rsid w:val="004277A7"/>
    <w:rsid w:val="00434282"/>
    <w:rsid w:val="00434F79"/>
    <w:rsid w:val="004364C0"/>
    <w:rsid w:val="00440A78"/>
    <w:rsid w:val="00442D62"/>
    <w:rsid w:val="0044536B"/>
    <w:rsid w:val="00445653"/>
    <w:rsid w:val="004466B8"/>
    <w:rsid w:val="00452BF9"/>
    <w:rsid w:val="00452EAB"/>
    <w:rsid w:val="00455B4C"/>
    <w:rsid w:val="00457210"/>
    <w:rsid w:val="00457731"/>
    <w:rsid w:val="00460049"/>
    <w:rsid w:val="00462AE2"/>
    <w:rsid w:val="00463168"/>
    <w:rsid w:val="00464C57"/>
    <w:rsid w:val="00480480"/>
    <w:rsid w:val="00480C4E"/>
    <w:rsid w:val="00484BE5"/>
    <w:rsid w:val="00484D4F"/>
    <w:rsid w:val="004850F8"/>
    <w:rsid w:val="00487369"/>
    <w:rsid w:val="00487716"/>
    <w:rsid w:val="004914F1"/>
    <w:rsid w:val="00493CFA"/>
    <w:rsid w:val="00496764"/>
    <w:rsid w:val="004A4BA9"/>
    <w:rsid w:val="004A610D"/>
    <w:rsid w:val="004A6AD8"/>
    <w:rsid w:val="004B2B0A"/>
    <w:rsid w:val="004C103F"/>
    <w:rsid w:val="004C10E7"/>
    <w:rsid w:val="004C39F2"/>
    <w:rsid w:val="004C3F2A"/>
    <w:rsid w:val="004C4BE8"/>
    <w:rsid w:val="004C7C3A"/>
    <w:rsid w:val="004D0D10"/>
    <w:rsid w:val="004D1A0F"/>
    <w:rsid w:val="004D24AF"/>
    <w:rsid w:val="004D48CD"/>
    <w:rsid w:val="004D5AE4"/>
    <w:rsid w:val="004E18EC"/>
    <w:rsid w:val="004E54C4"/>
    <w:rsid w:val="004F0397"/>
    <w:rsid w:val="00502CC6"/>
    <w:rsid w:val="00515048"/>
    <w:rsid w:val="00516A1A"/>
    <w:rsid w:val="00524362"/>
    <w:rsid w:val="00531D5D"/>
    <w:rsid w:val="0053385D"/>
    <w:rsid w:val="00543DC7"/>
    <w:rsid w:val="00543F7B"/>
    <w:rsid w:val="00545F06"/>
    <w:rsid w:val="00551EF8"/>
    <w:rsid w:val="00552042"/>
    <w:rsid w:val="005577EE"/>
    <w:rsid w:val="005601E6"/>
    <w:rsid w:val="00566C77"/>
    <w:rsid w:val="00573925"/>
    <w:rsid w:val="00573D55"/>
    <w:rsid w:val="00576924"/>
    <w:rsid w:val="0058290F"/>
    <w:rsid w:val="005861C4"/>
    <w:rsid w:val="005930D5"/>
    <w:rsid w:val="00593243"/>
    <w:rsid w:val="00594875"/>
    <w:rsid w:val="00596AA7"/>
    <w:rsid w:val="005A0017"/>
    <w:rsid w:val="005A10EE"/>
    <w:rsid w:val="005A1E73"/>
    <w:rsid w:val="005A68E7"/>
    <w:rsid w:val="005A7A15"/>
    <w:rsid w:val="005B2AC0"/>
    <w:rsid w:val="005B3563"/>
    <w:rsid w:val="005B6B12"/>
    <w:rsid w:val="005B7F15"/>
    <w:rsid w:val="005C1821"/>
    <w:rsid w:val="005C3469"/>
    <w:rsid w:val="005C44C9"/>
    <w:rsid w:val="005D03E4"/>
    <w:rsid w:val="005D47B2"/>
    <w:rsid w:val="005D4E6A"/>
    <w:rsid w:val="005D7643"/>
    <w:rsid w:val="005E2DD8"/>
    <w:rsid w:val="005E5A1F"/>
    <w:rsid w:val="005E6725"/>
    <w:rsid w:val="005E6E40"/>
    <w:rsid w:val="005F0D9A"/>
    <w:rsid w:val="005F39D8"/>
    <w:rsid w:val="00601199"/>
    <w:rsid w:val="0060129B"/>
    <w:rsid w:val="00602DCB"/>
    <w:rsid w:val="00606B67"/>
    <w:rsid w:val="00616DAA"/>
    <w:rsid w:val="00621FD5"/>
    <w:rsid w:val="00626069"/>
    <w:rsid w:val="006263BC"/>
    <w:rsid w:val="0063503E"/>
    <w:rsid w:val="00640266"/>
    <w:rsid w:val="00650BB9"/>
    <w:rsid w:val="0065168A"/>
    <w:rsid w:val="00651CE1"/>
    <w:rsid w:val="0065446E"/>
    <w:rsid w:val="00662B27"/>
    <w:rsid w:val="0066758E"/>
    <w:rsid w:val="006712B9"/>
    <w:rsid w:val="0067462F"/>
    <w:rsid w:val="006806C5"/>
    <w:rsid w:val="006814CB"/>
    <w:rsid w:val="00681D0A"/>
    <w:rsid w:val="006840B2"/>
    <w:rsid w:val="00685065"/>
    <w:rsid w:val="00685A7B"/>
    <w:rsid w:val="00696E2B"/>
    <w:rsid w:val="006A5AD4"/>
    <w:rsid w:val="006B0365"/>
    <w:rsid w:val="006C0C1B"/>
    <w:rsid w:val="006C1ADB"/>
    <w:rsid w:val="006C35F2"/>
    <w:rsid w:val="006C5336"/>
    <w:rsid w:val="006D0141"/>
    <w:rsid w:val="006D2282"/>
    <w:rsid w:val="006D38A5"/>
    <w:rsid w:val="006D3B84"/>
    <w:rsid w:val="006E3A1F"/>
    <w:rsid w:val="006E5C85"/>
    <w:rsid w:val="006E6021"/>
    <w:rsid w:val="006E6B01"/>
    <w:rsid w:val="006F5417"/>
    <w:rsid w:val="007079DA"/>
    <w:rsid w:val="00711CE7"/>
    <w:rsid w:val="00712485"/>
    <w:rsid w:val="0071359A"/>
    <w:rsid w:val="00715C11"/>
    <w:rsid w:val="00721EAD"/>
    <w:rsid w:val="0072210B"/>
    <w:rsid w:val="007239F5"/>
    <w:rsid w:val="00726ECD"/>
    <w:rsid w:val="00726F58"/>
    <w:rsid w:val="007300A1"/>
    <w:rsid w:val="007333B5"/>
    <w:rsid w:val="0073389A"/>
    <w:rsid w:val="00733B44"/>
    <w:rsid w:val="00736FC9"/>
    <w:rsid w:val="00742390"/>
    <w:rsid w:val="00742A12"/>
    <w:rsid w:val="007458DC"/>
    <w:rsid w:val="00746885"/>
    <w:rsid w:val="00750CFF"/>
    <w:rsid w:val="00750E9F"/>
    <w:rsid w:val="00757048"/>
    <w:rsid w:val="00760ECE"/>
    <w:rsid w:val="007645A0"/>
    <w:rsid w:val="0076494B"/>
    <w:rsid w:val="007649F3"/>
    <w:rsid w:val="007652D9"/>
    <w:rsid w:val="00767CD1"/>
    <w:rsid w:val="00770DE2"/>
    <w:rsid w:val="00770FF3"/>
    <w:rsid w:val="007719AD"/>
    <w:rsid w:val="00773B4E"/>
    <w:rsid w:val="0078089E"/>
    <w:rsid w:val="0078176A"/>
    <w:rsid w:val="00782A4D"/>
    <w:rsid w:val="0078499F"/>
    <w:rsid w:val="00786C6D"/>
    <w:rsid w:val="00787C4D"/>
    <w:rsid w:val="0079436F"/>
    <w:rsid w:val="00794388"/>
    <w:rsid w:val="0079653F"/>
    <w:rsid w:val="00797AD4"/>
    <w:rsid w:val="007A3B01"/>
    <w:rsid w:val="007B00D0"/>
    <w:rsid w:val="007B23C3"/>
    <w:rsid w:val="007B3E92"/>
    <w:rsid w:val="007B65FB"/>
    <w:rsid w:val="007B72C8"/>
    <w:rsid w:val="007C2E5E"/>
    <w:rsid w:val="007C355B"/>
    <w:rsid w:val="007C53B9"/>
    <w:rsid w:val="007D0D61"/>
    <w:rsid w:val="007D1B8B"/>
    <w:rsid w:val="007D32BD"/>
    <w:rsid w:val="007D43ED"/>
    <w:rsid w:val="007E7284"/>
    <w:rsid w:val="007E7EF9"/>
    <w:rsid w:val="007F032B"/>
    <w:rsid w:val="007F1664"/>
    <w:rsid w:val="007F31E4"/>
    <w:rsid w:val="007F3503"/>
    <w:rsid w:val="007F369B"/>
    <w:rsid w:val="007F43E5"/>
    <w:rsid w:val="007F54A3"/>
    <w:rsid w:val="007F619F"/>
    <w:rsid w:val="007F66DB"/>
    <w:rsid w:val="00802A83"/>
    <w:rsid w:val="00802CCD"/>
    <w:rsid w:val="008048D5"/>
    <w:rsid w:val="00805F51"/>
    <w:rsid w:val="008155F2"/>
    <w:rsid w:val="00817DCA"/>
    <w:rsid w:val="00823872"/>
    <w:rsid w:val="00824F2F"/>
    <w:rsid w:val="00825CB9"/>
    <w:rsid w:val="00834820"/>
    <w:rsid w:val="008355A8"/>
    <w:rsid w:val="008419E4"/>
    <w:rsid w:val="00843101"/>
    <w:rsid w:val="0084380F"/>
    <w:rsid w:val="00846BDB"/>
    <w:rsid w:val="008549B1"/>
    <w:rsid w:val="008632D8"/>
    <w:rsid w:val="008642A4"/>
    <w:rsid w:val="00867D63"/>
    <w:rsid w:val="00871196"/>
    <w:rsid w:val="00871AF2"/>
    <w:rsid w:val="00872358"/>
    <w:rsid w:val="00873D41"/>
    <w:rsid w:val="008760F2"/>
    <w:rsid w:val="00877B0E"/>
    <w:rsid w:val="0088000E"/>
    <w:rsid w:val="00880ECE"/>
    <w:rsid w:val="0088217E"/>
    <w:rsid w:val="00883DB2"/>
    <w:rsid w:val="008860DF"/>
    <w:rsid w:val="008930D2"/>
    <w:rsid w:val="00896759"/>
    <w:rsid w:val="008A1E97"/>
    <w:rsid w:val="008A2C96"/>
    <w:rsid w:val="008A3CC0"/>
    <w:rsid w:val="008A7DDE"/>
    <w:rsid w:val="008B0AC3"/>
    <w:rsid w:val="008B11E3"/>
    <w:rsid w:val="008C05DA"/>
    <w:rsid w:val="008C1C9F"/>
    <w:rsid w:val="008C3879"/>
    <w:rsid w:val="008D3355"/>
    <w:rsid w:val="008D53BC"/>
    <w:rsid w:val="008F0AE5"/>
    <w:rsid w:val="008F12D5"/>
    <w:rsid w:val="008F5BA9"/>
    <w:rsid w:val="009009CE"/>
    <w:rsid w:val="00903865"/>
    <w:rsid w:val="0091121C"/>
    <w:rsid w:val="0091153C"/>
    <w:rsid w:val="00913A0A"/>
    <w:rsid w:val="0091481C"/>
    <w:rsid w:val="00915C16"/>
    <w:rsid w:val="0092020F"/>
    <w:rsid w:val="00925E6B"/>
    <w:rsid w:val="00930763"/>
    <w:rsid w:val="009315DA"/>
    <w:rsid w:val="009325A3"/>
    <w:rsid w:val="00933B95"/>
    <w:rsid w:val="00937069"/>
    <w:rsid w:val="00940C1C"/>
    <w:rsid w:val="00940C2C"/>
    <w:rsid w:val="00947614"/>
    <w:rsid w:val="00947DA6"/>
    <w:rsid w:val="009510A4"/>
    <w:rsid w:val="00954AF2"/>
    <w:rsid w:val="00954D80"/>
    <w:rsid w:val="0095518A"/>
    <w:rsid w:val="00956C18"/>
    <w:rsid w:val="00962BAB"/>
    <w:rsid w:val="00973222"/>
    <w:rsid w:val="00973982"/>
    <w:rsid w:val="00974BF8"/>
    <w:rsid w:val="009751BB"/>
    <w:rsid w:val="00977907"/>
    <w:rsid w:val="00986B7F"/>
    <w:rsid w:val="00991828"/>
    <w:rsid w:val="009934C8"/>
    <w:rsid w:val="00995C3E"/>
    <w:rsid w:val="009A048E"/>
    <w:rsid w:val="009A365F"/>
    <w:rsid w:val="009B1C94"/>
    <w:rsid w:val="009B40D3"/>
    <w:rsid w:val="009B7772"/>
    <w:rsid w:val="009C3D40"/>
    <w:rsid w:val="009C50FB"/>
    <w:rsid w:val="009D16DD"/>
    <w:rsid w:val="009D1BF5"/>
    <w:rsid w:val="009D1C64"/>
    <w:rsid w:val="009D3C36"/>
    <w:rsid w:val="009D46A8"/>
    <w:rsid w:val="009D6884"/>
    <w:rsid w:val="009E3152"/>
    <w:rsid w:val="009E6FC3"/>
    <w:rsid w:val="009F0CF8"/>
    <w:rsid w:val="009F1829"/>
    <w:rsid w:val="009F33A1"/>
    <w:rsid w:val="009F6D2E"/>
    <w:rsid w:val="00A11B47"/>
    <w:rsid w:val="00A16451"/>
    <w:rsid w:val="00A16A98"/>
    <w:rsid w:val="00A2710C"/>
    <w:rsid w:val="00A27620"/>
    <w:rsid w:val="00A3216E"/>
    <w:rsid w:val="00A41AC9"/>
    <w:rsid w:val="00A50E0F"/>
    <w:rsid w:val="00A53730"/>
    <w:rsid w:val="00A54A80"/>
    <w:rsid w:val="00A55AF0"/>
    <w:rsid w:val="00A67CCF"/>
    <w:rsid w:val="00A72B22"/>
    <w:rsid w:val="00A75C27"/>
    <w:rsid w:val="00A841B6"/>
    <w:rsid w:val="00A903A7"/>
    <w:rsid w:val="00A93BE3"/>
    <w:rsid w:val="00A95C21"/>
    <w:rsid w:val="00AA09F9"/>
    <w:rsid w:val="00AA1162"/>
    <w:rsid w:val="00AA2A26"/>
    <w:rsid w:val="00AB00E5"/>
    <w:rsid w:val="00AB101C"/>
    <w:rsid w:val="00AB24B7"/>
    <w:rsid w:val="00AB7612"/>
    <w:rsid w:val="00AB77BA"/>
    <w:rsid w:val="00AC0BCE"/>
    <w:rsid w:val="00AC4B5C"/>
    <w:rsid w:val="00AE26E5"/>
    <w:rsid w:val="00AE6C51"/>
    <w:rsid w:val="00AF2F1E"/>
    <w:rsid w:val="00AF660A"/>
    <w:rsid w:val="00B00C32"/>
    <w:rsid w:val="00B0502F"/>
    <w:rsid w:val="00B159AA"/>
    <w:rsid w:val="00B25469"/>
    <w:rsid w:val="00B25A11"/>
    <w:rsid w:val="00B27D8B"/>
    <w:rsid w:val="00B343C3"/>
    <w:rsid w:val="00B35B27"/>
    <w:rsid w:val="00B42585"/>
    <w:rsid w:val="00B46B6F"/>
    <w:rsid w:val="00B50EF4"/>
    <w:rsid w:val="00B535E5"/>
    <w:rsid w:val="00B5596B"/>
    <w:rsid w:val="00B6392D"/>
    <w:rsid w:val="00B665CF"/>
    <w:rsid w:val="00B71BD1"/>
    <w:rsid w:val="00B72848"/>
    <w:rsid w:val="00B767A6"/>
    <w:rsid w:val="00B77709"/>
    <w:rsid w:val="00B8074B"/>
    <w:rsid w:val="00B816D6"/>
    <w:rsid w:val="00B84860"/>
    <w:rsid w:val="00B90940"/>
    <w:rsid w:val="00B92952"/>
    <w:rsid w:val="00B92C01"/>
    <w:rsid w:val="00B962F6"/>
    <w:rsid w:val="00BA413D"/>
    <w:rsid w:val="00BA5303"/>
    <w:rsid w:val="00BA5C6F"/>
    <w:rsid w:val="00BA74E2"/>
    <w:rsid w:val="00BB0BD6"/>
    <w:rsid w:val="00BB0DCB"/>
    <w:rsid w:val="00BB5E82"/>
    <w:rsid w:val="00BB765A"/>
    <w:rsid w:val="00BC3856"/>
    <w:rsid w:val="00BC4AA7"/>
    <w:rsid w:val="00BC7B9E"/>
    <w:rsid w:val="00BD034A"/>
    <w:rsid w:val="00BD0EC7"/>
    <w:rsid w:val="00BE0924"/>
    <w:rsid w:val="00BE1E3C"/>
    <w:rsid w:val="00BE2047"/>
    <w:rsid w:val="00BE29FE"/>
    <w:rsid w:val="00BE5EA5"/>
    <w:rsid w:val="00BF1A6B"/>
    <w:rsid w:val="00BF3F2C"/>
    <w:rsid w:val="00BF531A"/>
    <w:rsid w:val="00C05387"/>
    <w:rsid w:val="00C05BA4"/>
    <w:rsid w:val="00C07205"/>
    <w:rsid w:val="00C115F8"/>
    <w:rsid w:val="00C1194E"/>
    <w:rsid w:val="00C11CEA"/>
    <w:rsid w:val="00C23078"/>
    <w:rsid w:val="00C25A5F"/>
    <w:rsid w:val="00C26F4C"/>
    <w:rsid w:val="00C30CDF"/>
    <w:rsid w:val="00C31DB5"/>
    <w:rsid w:val="00C34D2A"/>
    <w:rsid w:val="00C36899"/>
    <w:rsid w:val="00C42805"/>
    <w:rsid w:val="00C46BD9"/>
    <w:rsid w:val="00C50E6A"/>
    <w:rsid w:val="00C53013"/>
    <w:rsid w:val="00C57BD6"/>
    <w:rsid w:val="00C64810"/>
    <w:rsid w:val="00C73AD5"/>
    <w:rsid w:val="00C746ED"/>
    <w:rsid w:val="00C77067"/>
    <w:rsid w:val="00C77F51"/>
    <w:rsid w:val="00C77F87"/>
    <w:rsid w:val="00C80AE8"/>
    <w:rsid w:val="00C83223"/>
    <w:rsid w:val="00C9147B"/>
    <w:rsid w:val="00C94CE4"/>
    <w:rsid w:val="00C96825"/>
    <w:rsid w:val="00CA23E3"/>
    <w:rsid w:val="00CA6BDE"/>
    <w:rsid w:val="00CB0977"/>
    <w:rsid w:val="00CB4F6D"/>
    <w:rsid w:val="00CB6667"/>
    <w:rsid w:val="00CB7A49"/>
    <w:rsid w:val="00CC55CA"/>
    <w:rsid w:val="00CD0B4A"/>
    <w:rsid w:val="00CD2A49"/>
    <w:rsid w:val="00CD4B3B"/>
    <w:rsid w:val="00CD5426"/>
    <w:rsid w:val="00CE089C"/>
    <w:rsid w:val="00CE3176"/>
    <w:rsid w:val="00CE700E"/>
    <w:rsid w:val="00CF3D47"/>
    <w:rsid w:val="00D00D49"/>
    <w:rsid w:val="00D01BDF"/>
    <w:rsid w:val="00D02D4B"/>
    <w:rsid w:val="00D04B60"/>
    <w:rsid w:val="00D05ED4"/>
    <w:rsid w:val="00D135F5"/>
    <w:rsid w:val="00D25408"/>
    <w:rsid w:val="00D26FB8"/>
    <w:rsid w:val="00D318EF"/>
    <w:rsid w:val="00D33F63"/>
    <w:rsid w:val="00D42418"/>
    <w:rsid w:val="00D425A3"/>
    <w:rsid w:val="00D436BE"/>
    <w:rsid w:val="00D449CC"/>
    <w:rsid w:val="00D543FF"/>
    <w:rsid w:val="00D54D7C"/>
    <w:rsid w:val="00D554D3"/>
    <w:rsid w:val="00D55981"/>
    <w:rsid w:val="00D57AB0"/>
    <w:rsid w:val="00D7183E"/>
    <w:rsid w:val="00D7478C"/>
    <w:rsid w:val="00D75ACE"/>
    <w:rsid w:val="00D81D30"/>
    <w:rsid w:val="00D83B26"/>
    <w:rsid w:val="00D84209"/>
    <w:rsid w:val="00D85A3D"/>
    <w:rsid w:val="00D86D54"/>
    <w:rsid w:val="00D87EE4"/>
    <w:rsid w:val="00D92C3E"/>
    <w:rsid w:val="00D936FF"/>
    <w:rsid w:val="00D93C9F"/>
    <w:rsid w:val="00D97BAA"/>
    <w:rsid w:val="00DA4C6C"/>
    <w:rsid w:val="00DB007A"/>
    <w:rsid w:val="00DB0824"/>
    <w:rsid w:val="00DB3726"/>
    <w:rsid w:val="00DC09C6"/>
    <w:rsid w:val="00DC5FD0"/>
    <w:rsid w:val="00DD0D46"/>
    <w:rsid w:val="00DE3F18"/>
    <w:rsid w:val="00DF05B0"/>
    <w:rsid w:val="00DF3873"/>
    <w:rsid w:val="00DF7953"/>
    <w:rsid w:val="00E04C4B"/>
    <w:rsid w:val="00E07969"/>
    <w:rsid w:val="00E11994"/>
    <w:rsid w:val="00E161E9"/>
    <w:rsid w:val="00E17C85"/>
    <w:rsid w:val="00E21D9C"/>
    <w:rsid w:val="00E2478A"/>
    <w:rsid w:val="00E30C47"/>
    <w:rsid w:val="00E32AEC"/>
    <w:rsid w:val="00E34F2C"/>
    <w:rsid w:val="00E34FBD"/>
    <w:rsid w:val="00E40E18"/>
    <w:rsid w:val="00E50881"/>
    <w:rsid w:val="00E522B6"/>
    <w:rsid w:val="00E52CC2"/>
    <w:rsid w:val="00E53030"/>
    <w:rsid w:val="00E53218"/>
    <w:rsid w:val="00E5423D"/>
    <w:rsid w:val="00E556E1"/>
    <w:rsid w:val="00E56993"/>
    <w:rsid w:val="00E60EE6"/>
    <w:rsid w:val="00E6229E"/>
    <w:rsid w:val="00E624E1"/>
    <w:rsid w:val="00E65D22"/>
    <w:rsid w:val="00E66253"/>
    <w:rsid w:val="00E66FD8"/>
    <w:rsid w:val="00E838AE"/>
    <w:rsid w:val="00E86708"/>
    <w:rsid w:val="00E86BDF"/>
    <w:rsid w:val="00E90A4D"/>
    <w:rsid w:val="00E910D2"/>
    <w:rsid w:val="00EA5E00"/>
    <w:rsid w:val="00EB0F35"/>
    <w:rsid w:val="00EB1CC1"/>
    <w:rsid w:val="00EB28B9"/>
    <w:rsid w:val="00EB370F"/>
    <w:rsid w:val="00EB3E74"/>
    <w:rsid w:val="00EB401F"/>
    <w:rsid w:val="00EB408F"/>
    <w:rsid w:val="00EB5A11"/>
    <w:rsid w:val="00EB732B"/>
    <w:rsid w:val="00EC1B35"/>
    <w:rsid w:val="00EC4530"/>
    <w:rsid w:val="00EC7E4A"/>
    <w:rsid w:val="00ED0B47"/>
    <w:rsid w:val="00ED317D"/>
    <w:rsid w:val="00ED7FEF"/>
    <w:rsid w:val="00EE2AF0"/>
    <w:rsid w:val="00EE4A9A"/>
    <w:rsid w:val="00EE698A"/>
    <w:rsid w:val="00EF4192"/>
    <w:rsid w:val="00EF5145"/>
    <w:rsid w:val="00EF69B5"/>
    <w:rsid w:val="00F008BA"/>
    <w:rsid w:val="00F015E9"/>
    <w:rsid w:val="00F07DB1"/>
    <w:rsid w:val="00F1274E"/>
    <w:rsid w:val="00F166C1"/>
    <w:rsid w:val="00F173FB"/>
    <w:rsid w:val="00F27CFE"/>
    <w:rsid w:val="00F313B6"/>
    <w:rsid w:val="00F32FEA"/>
    <w:rsid w:val="00F347D2"/>
    <w:rsid w:val="00F41B87"/>
    <w:rsid w:val="00F51EAB"/>
    <w:rsid w:val="00F56DED"/>
    <w:rsid w:val="00F57CB5"/>
    <w:rsid w:val="00F618F6"/>
    <w:rsid w:val="00F62648"/>
    <w:rsid w:val="00F70EBD"/>
    <w:rsid w:val="00F719E3"/>
    <w:rsid w:val="00F847ED"/>
    <w:rsid w:val="00F864B3"/>
    <w:rsid w:val="00F8709A"/>
    <w:rsid w:val="00F94700"/>
    <w:rsid w:val="00F94917"/>
    <w:rsid w:val="00F94CFB"/>
    <w:rsid w:val="00F96288"/>
    <w:rsid w:val="00FA26AE"/>
    <w:rsid w:val="00FA36B3"/>
    <w:rsid w:val="00FA719F"/>
    <w:rsid w:val="00FA7F1E"/>
    <w:rsid w:val="00FB3294"/>
    <w:rsid w:val="00FB3E00"/>
    <w:rsid w:val="00FB5373"/>
    <w:rsid w:val="00FC155F"/>
    <w:rsid w:val="00FC2C68"/>
    <w:rsid w:val="00FC30E8"/>
    <w:rsid w:val="00FC6047"/>
    <w:rsid w:val="00FD18FE"/>
    <w:rsid w:val="00FD2EB5"/>
    <w:rsid w:val="00FD4E0D"/>
    <w:rsid w:val="00FE062E"/>
    <w:rsid w:val="00FE4B2B"/>
    <w:rsid w:val="00FE4FB0"/>
    <w:rsid w:val="00FE708D"/>
    <w:rsid w:val="00FF4102"/>
    <w:rsid w:val="00FF7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FF23A"/>
  <w15:docId w15:val="{67FF0D04-FAAE-4FB5-9AE0-6C4D2C61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2805"/>
  </w:style>
  <w:style w:type="paragraph" w:styleId="Titolo1">
    <w:name w:val="heading 1"/>
    <w:basedOn w:val="Normale"/>
    <w:next w:val="Normale"/>
    <w:uiPriority w:val="9"/>
    <w:qFormat/>
    <w:rsid w:val="00C428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585A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C428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C4280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C4280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C428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428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C4280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428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428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428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customStyle="1" w:styleId="PidipaginaCarattere">
    <w:name w:val="Piè di pagina Carattere"/>
    <w:link w:val="Pidipagina"/>
    <w:uiPriority w:val="99"/>
    <w:rsid w:val="002E44D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6D69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D691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D1AC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0005A"/>
    <w:rPr>
      <w:color w:val="0000FF"/>
      <w:u w:val="single"/>
    </w:rPr>
  </w:style>
  <w:style w:type="character" w:customStyle="1" w:styleId="jtukpc">
    <w:name w:val="jtukpc"/>
    <w:basedOn w:val="Carpredefinitoparagrafo"/>
    <w:rsid w:val="006A4D51"/>
  </w:style>
  <w:style w:type="paragraph" w:styleId="NormaleWeb">
    <w:name w:val="Normal (Web)"/>
    <w:basedOn w:val="Normale"/>
    <w:uiPriority w:val="99"/>
    <w:unhideWhenUsed/>
    <w:rsid w:val="007A5C45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837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837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83784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837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83784"/>
    <w:rPr>
      <w:b/>
      <w:bCs/>
    </w:rPr>
  </w:style>
  <w:style w:type="character" w:customStyle="1" w:styleId="il">
    <w:name w:val="il"/>
    <w:basedOn w:val="Carpredefinitoparagrafo"/>
    <w:rsid w:val="001557BE"/>
  </w:style>
  <w:style w:type="character" w:customStyle="1" w:styleId="Titolo2Carattere">
    <w:name w:val="Titolo 2 Carattere"/>
    <w:basedOn w:val="Carpredefinitoparagrafo"/>
    <w:link w:val="Titolo2"/>
    <w:uiPriority w:val="9"/>
    <w:rsid w:val="00585A50"/>
    <w:rPr>
      <w:b/>
      <w:bCs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90B20"/>
    <w:rPr>
      <w:color w:val="605E5C"/>
      <w:shd w:val="clear" w:color="auto" w:fill="E1DFDD"/>
    </w:rPr>
  </w:style>
  <w:style w:type="character" w:customStyle="1" w:styleId="halyaf">
    <w:name w:val="halyaf"/>
    <w:basedOn w:val="Carpredefinitoparagrafo"/>
    <w:rsid w:val="005E706F"/>
  </w:style>
  <w:style w:type="character" w:styleId="Collegamentovisitato">
    <w:name w:val="FollowedHyperlink"/>
    <w:basedOn w:val="Carpredefinitoparagrafo"/>
    <w:semiHidden/>
    <w:unhideWhenUsed/>
    <w:rsid w:val="00EF7E60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rsid w:val="00C428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127C1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85058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008BA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E3D87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rsid w:val="004967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C09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3976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0DE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62B9"/>
    <w:pPr>
      <w:widowControl w:val="0"/>
    </w:pPr>
    <w:rPr>
      <w:rFonts w:ascii="Calibri" w:eastAsia="Calibri" w:hAnsi="Calibri" w:cs="Calibri"/>
      <w:sz w:val="20"/>
      <w:szCs w:val="20"/>
      <w:lang w:bidi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62B9"/>
    <w:rPr>
      <w:rFonts w:ascii="Calibri" w:eastAsia="Calibri" w:hAnsi="Calibri" w:cs="Calibri"/>
      <w:sz w:val="20"/>
      <w:szCs w:val="20"/>
      <w:lang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62B9"/>
    <w:rPr>
      <w:vertAlign w:val="superscript"/>
    </w:rPr>
  </w:style>
  <w:style w:type="paragraph" w:styleId="Nessunaspaziatura">
    <w:name w:val="No Spacing"/>
    <w:aliases w:val="Paragrafo"/>
    <w:uiPriority w:val="1"/>
    <w:qFormat/>
    <w:rsid w:val="000C5637"/>
    <w:pPr>
      <w:spacing w:before="120" w:line="276" w:lineRule="auto"/>
      <w:jc w:val="both"/>
    </w:pPr>
    <w:rPr>
      <w:rFonts w:ascii="Arial" w:eastAsia="Calibri" w:hAnsi="Arial" w:cs="Arial Unicode MS"/>
      <w:color w:val="000000"/>
      <w:sz w:val="22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rsidilaurea.uniroma1.it/it/admin/backend/editor/course/29864/qualita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UeYCBPgUKhHMTiK3BqtkFltjyw==">AMUW2mUVnaeGfWTFPFfR9fucVS/3LOCa9SoTXHEiTpMSouuO4Tei4lnbxCD+gJcVZS7xuDCVQQM3O/kH5cMjLK0p+rlDDTJQ3zDVCgPbRzYyrmVh7pvw+9lkVPaFJcOUlCau+ud8D92pC9VYG00Yp0SEU0J/uQ8hPw==</go:docsCustomData>
</go:gDocsCustomXmlDataStorage>
</file>

<file path=customXml/itemProps1.xml><?xml version="1.0" encoding="utf-8"?>
<ds:datastoreItem xmlns:ds="http://schemas.openxmlformats.org/officeDocument/2006/customXml" ds:itemID="{3430DAB6-A832-4FC3-A277-55C5A91838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15</Pages>
  <Words>4906</Words>
  <Characters>26635</Characters>
  <Application>Microsoft Office Word</Application>
  <DocSecurity>0</DocSecurity>
  <Lines>575</Lines>
  <Paragraphs>324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lantonini</dc:creator>
  <cp:lastModifiedBy>Giuseppe Di Stefano</cp:lastModifiedBy>
  <cp:revision>28</cp:revision>
  <cp:lastPrinted>2023-12-20T12:27:00Z</cp:lastPrinted>
  <dcterms:created xsi:type="dcterms:W3CDTF">2025-12-07T10:04:00Z</dcterms:created>
  <dcterms:modified xsi:type="dcterms:W3CDTF">2025-12-19T11:09:00Z</dcterms:modified>
</cp:coreProperties>
</file>